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218"/>
      </w:tblGrid>
      <w:tr w:rsidR="0019334A" w:rsidRPr="00FB3362" w:rsidTr="000A653D">
        <w:trPr>
          <w:trHeight w:val="1630"/>
        </w:trPr>
        <w:tc>
          <w:tcPr>
            <w:tcW w:w="14218" w:type="dxa"/>
          </w:tcPr>
          <w:p w:rsidR="0019334A" w:rsidRPr="000A653D" w:rsidRDefault="0019334A" w:rsidP="00051C16">
            <w:pPr>
              <w:rPr>
                <w:b/>
              </w:rPr>
            </w:pPr>
            <w:r w:rsidRPr="000A653D">
              <w:rPr>
                <w:b/>
              </w:rPr>
              <w:t>Background information</w:t>
            </w:r>
          </w:p>
          <w:p w:rsidR="0019334A" w:rsidRPr="00FB3362" w:rsidRDefault="0019334A" w:rsidP="00051C16">
            <w:r w:rsidRPr="00FB3362">
              <w:t>There is much discussion about how to refer appropriately to people with specific needs. Here is a comment made by one person who is deaf:</w:t>
            </w:r>
          </w:p>
          <w:p w:rsidR="0019334A" w:rsidRPr="000A653D" w:rsidRDefault="0019334A" w:rsidP="000A653D">
            <w:pPr>
              <w:jc w:val="both"/>
              <w:rPr>
                <w:b/>
              </w:rPr>
            </w:pPr>
            <w:r w:rsidRPr="000A653D">
              <w:rPr>
                <w:i/>
              </w:rPr>
              <w:t>“I am Deaf, not hearing impaired, or hearing disabled, or anything like that. “Deaf" is a term of identity used by deaf people who use sign language, we consider ourselves a linguistic minority and not disabled. "Hearing impaired" and other such terms that imply that something is broken are offensive. I know that some deaf people, especially those who don't use sign language, don't mind the term "hearing impaired" and might even prefer it, as they do not identify as being Deaf… Unless there's been some kind of accident that damages the speech anatomy, deaf people CAN speak. Whether with voice or with hands, we can speak. Perhaps hearing people cannot understand what's being said, but that doesn't mean that we can't speak.”</w:t>
            </w:r>
          </w:p>
        </w:tc>
      </w:tr>
    </w:tbl>
    <w:p w:rsidR="0019334A" w:rsidRDefault="0019334A"/>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28"/>
        <w:gridCol w:w="3228"/>
        <w:gridCol w:w="7104"/>
        <w:gridCol w:w="1548"/>
        <w:gridCol w:w="1259"/>
      </w:tblGrid>
      <w:tr w:rsidR="0019334A" w:rsidRPr="00520F30" w:rsidTr="00A246B0">
        <w:trPr>
          <w:trHeight w:val="668"/>
        </w:trPr>
        <w:tc>
          <w:tcPr>
            <w:tcW w:w="1407" w:type="dxa"/>
          </w:tcPr>
          <w:p w:rsidR="0019334A" w:rsidRPr="00520F30" w:rsidRDefault="0019334A" w:rsidP="00A246B0">
            <w:pPr>
              <w:rPr>
                <w:b/>
              </w:rPr>
            </w:pPr>
            <w:r w:rsidRPr="00520F30">
              <w:rPr>
                <w:b/>
              </w:rPr>
              <w:t>Name/type of activity</w:t>
            </w:r>
          </w:p>
        </w:tc>
        <w:tc>
          <w:tcPr>
            <w:tcW w:w="3236" w:type="dxa"/>
          </w:tcPr>
          <w:p w:rsidR="0019334A" w:rsidRPr="00520F30" w:rsidRDefault="0019334A" w:rsidP="00A246B0">
            <w:pPr>
              <w:rPr>
                <w:b/>
              </w:rPr>
            </w:pPr>
            <w:r w:rsidRPr="00520F30">
              <w:rPr>
                <w:b/>
              </w:rPr>
              <w:t>Aims</w:t>
            </w:r>
          </w:p>
          <w:p w:rsidR="0019334A" w:rsidRPr="00520F30" w:rsidRDefault="0019334A" w:rsidP="00A246B0">
            <w:pPr>
              <w:rPr>
                <w:b/>
              </w:rPr>
            </w:pPr>
          </w:p>
        </w:tc>
        <w:tc>
          <w:tcPr>
            <w:tcW w:w="7112" w:type="dxa"/>
          </w:tcPr>
          <w:p w:rsidR="0019334A" w:rsidRPr="00520F30" w:rsidRDefault="0019334A" w:rsidP="00A246B0">
            <w:pPr>
              <w:jc w:val="both"/>
              <w:rPr>
                <w:b/>
              </w:rPr>
            </w:pPr>
            <w:r w:rsidRPr="00520F30">
              <w:rPr>
                <w:b/>
              </w:rPr>
              <w:t>Procedures</w:t>
            </w:r>
          </w:p>
        </w:tc>
        <w:tc>
          <w:tcPr>
            <w:tcW w:w="1550" w:type="dxa"/>
          </w:tcPr>
          <w:p w:rsidR="0019334A" w:rsidRPr="00520F30" w:rsidRDefault="0019334A" w:rsidP="00A246B0">
            <w:pPr>
              <w:rPr>
                <w:b/>
              </w:rPr>
            </w:pPr>
            <w:r w:rsidRPr="00520F30">
              <w:rPr>
                <w:b/>
              </w:rPr>
              <w:t>Materials</w:t>
            </w:r>
          </w:p>
        </w:tc>
        <w:tc>
          <w:tcPr>
            <w:tcW w:w="1262" w:type="dxa"/>
          </w:tcPr>
          <w:p w:rsidR="0019334A" w:rsidRPr="00520F30" w:rsidRDefault="0019334A" w:rsidP="00A246B0">
            <w:pPr>
              <w:rPr>
                <w:b/>
              </w:rPr>
            </w:pPr>
            <w:r w:rsidRPr="00520F30">
              <w:rPr>
                <w:b/>
              </w:rPr>
              <w:t>Time</w:t>
            </w:r>
          </w:p>
        </w:tc>
      </w:tr>
      <w:tr w:rsidR="0019334A" w:rsidTr="00A246B0">
        <w:trPr>
          <w:trHeight w:val="725"/>
        </w:trPr>
        <w:tc>
          <w:tcPr>
            <w:tcW w:w="1407" w:type="dxa"/>
          </w:tcPr>
          <w:p w:rsidR="0019334A" w:rsidRPr="00520F30" w:rsidRDefault="0019334A" w:rsidP="00C20DCD">
            <w:pPr>
              <w:rPr>
                <w:b/>
              </w:rPr>
            </w:pPr>
            <w:r w:rsidRPr="00520F30">
              <w:rPr>
                <w:b/>
              </w:rPr>
              <w:t xml:space="preserve">Display </w:t>
            </w:r>
            <w:r>
              <w:rPr>
                <w:b/>
              </w:rPr>
              <w:t xml:space="preserve">lesson </w:t>
            </w:r>
            <w:r w:rsidRPr="00520F30">
              <w:rPr>
                <w:b/>
              </w:rPr>
              <w:t>aims</w:t>
            </w:r>
          </w:p>
        </w:tc>
        <w:tc>
          <w:tcPr>
            <w:tcW w:w="3236" w:type="dxa"/>
          </w:tcPr>
          <w:p w:rsidR="0019334A" w:rsidRPr="006A356D" w:rsidRDefault="0019334A" w:rsidP="00A246B0">
            <w:pPr>
              <w:rPr>
                <w:b/>
              </w:rPr>
            </w:pPr>
            <w:r w:rsidRPr="006A356D">
              <w:rPr>
                <w:b/>
              </w:rPr>
              <w:t>Lesson aims</w:t>
            </w:r>
            <w:r>
              <w:rPr>
                <w:b/>
              </w:rPr>
              <w:t>:</w:t>
            </w:r>
          </w:p>
          <w:p w:rsidR="0019334A" w:rsidRDefault="0019334A" w:rsidP="000266F3">
            <w:pPr>
              <w:numPr>
                <w:ilvl w:val="0"/>
                <w:numId w:val="1"/>
              </w:numPr>
            </w:pPr>
            <w:r>
              <w:t>To introduce and practise the use of the present continuous for descriptions</w:t>
            </w:r>
          </w:p>
          <w:p w:rsidR="0019334A" w:rsidRDefault="0019334A" w:rsidP="000266F3">
            <w:pPr>
              <w:numPr>
                <w:ilvl w:val="0"/>
                <w:numId w:val="1"/>
              </w:numPr>
            </w:pPr>
            <w:r>
              <w:t>To raise awareness of different ways of communicating</w:t>
            </w:r>
          </w:p>
          <w:p w:rsidR="0019334A" w:rsidRDefault="0019334A" w:rsidP="000266F3">
            <w:pPr>
              <w:numPr>
                <w:ilvl w:val="0"/>
                <w:numId w:val="1"/>
              </w:numPr>
            </w:pPr>
            <w:r>
              <w:t>Learn a traditional song about expressing feelings</w:t>
            </w:r>
          </w:p>
        </w:tc>
        <w:tc>
          <w:tcPr>
            <w:tcW w:w="7112" w:type="dxa"/>
          </w:tcPr>
          <w:p w:rsidR="0019334A" w:rsidRDefault="0019334A" w:rsidP="00A246B0">
            <w:pPr>
              <w:jc w:val="both"/>
            </w:pPr>
            <w:r>
              <w:t>Display the aims on the board before the start of the session. Go through the session aims with the learners and answer any questions about today’s session or about what they learnt in the previous session.</w:t>
            </w:r>
          </w:p>
        </w:tc>
        <w:tc>
          <w:tcPr>
            <w:tcW w:w="1550" w:type="dxa"/>
          </w:tcPr>
          <w:p w:rsidR="0019334A" w:rsidRDefault="0019334A" w:rsidP="00A246B0">
            <w:r>
              <w:t>W/B</w:t>
            </w:r>
          </w:p>
        </w:tc>
        <w:tc>
          <w:tcPr>
            <w:tcW w:w="1262" w:type="dxa"/>
          </w:tcPr>
          <w:p w:rsidR="0019334A" w:rsidRDefault="0019334A" w:rsidP="00A246B0">
            <w:r>
              <w:t>5 mins</w:t>
            </w:r>
          </w:p>
        </w:tc>
      </w:tr>
      <w:tr w:rsidR="0019334A" w:rsidTr="003A7E38">
        <w:trPr>
          <w:trHeight w:val="519"/>
        </w:trPr>
        <w:tc>
          <w:tcPr>
            <w:tcW w:w="1407" w:type="dxa"/>
          </w:tcPr>
          <w:p w:rsidR="0019334A" w:rsidRPr="00520F30" w:rsidRDefault="0019334A" w:rsidP="00A246B0">
            <w:pPr>
              <w:rPr>
                <w:b/>
              </w:rPr>
            </w:pPr>
            <w:r w:rsidRPr="00520F30">
              <w:rPr>
                <w:b/>
              </w:rPr>
              <w:t>Warm up</w:t>
            </w:r>
          </w:p>
        </w:tc>
        <w:tc>
          <w:tcPr>
            <w:tcW w:w="3236" w:type="dxa"/>
          </w:tcPr>
          <w:p w:rsidR="0019334A" w:rsidRDefault="0019334A" w:rsidP="002206CC">
            <w:pPr>
              <w:numPr>
                <w:ilvl w:val="0"/>
                <w:numId w:val="5"/>
              </w:numPr>
            </w:pPr>
            <w:r>
              <w:t>To review vocabulary from sessions 1 and 2</w:t>
            </w:r>
          </w:p>
        </w:tc>
        <w:tc>
          <w:tcPr>
            <w:tcW w:w="7112" w:type="dxa"/>
          </w:tcPr>
          <w:p w:rsidR="0019334A" w:rsidRDefault="0019334A" w:rsidP="003B0D26">
            <w:pPr>
              <w:numPr>
                <w:ilvl w:val="0"/>
                <w:numId w:val="2"/>
              </w:numPr>
              <w:jc w:val="both"/>
            </w:pPr>
            <w:r>
              <w:t xml:space="preserve">Put different colours around the room. Tell the learners they have to stand next to a colour and say the colour, what it makes them think of and/or an emotion which could be represented by the colour.  </w:t>
            </w:r>
          </w:p>
        </w:tc>
        <w:tc>
          <w:tcPr>
            <w:tcW w:w="1550" w:type="dxa"/>
          </w:tcPr>
          <w:p w:rsidR="0019334A" w:rsidRDefault="0019334A" w:rsidP="00976DEE">
            <w:r>
              <w:t>- Colour flashcards</w:t>
            </w:r>
          </w:p>
        </w:tc>
        <w:tc>
          <w:tcPr>
            <w:tcW w:w="1262" w:type="dxa"/>
          </w:tcPr>
          <w:p w:rsidR="0019334A" w:rsidRDefault="0019334A" w:rsidP="00A246B0">
            <w:r>
              <w:t>10 mins</w:t>
            </w:r>
          </w:p>
        </w:tc>
      </w:tr>
      <w:tr w:rsidR="0019334A" w:rsidTr="00976DEE">
        <w:trPr>
          <w:trHeight w:val="643"/>
        </w:trPr>
        <w:tc>
          <w:tcPr>
            <w:tcW w:w="1407" w:type="dxa"/>
          </w:tcPr>
          <w:p w:rsidR="0019334A" w:rsidRDefault="0019334A" w:rsidP="00A246B0">
            <w:pPr>
              <w:rPr>
                <w:b/>
              </w:rPr>
            </w:pPr>
            <w:r>
              <w:rPr>
                <w:b/>
              </w:rPr>
              <w:t>Differences</w:t>
            </w:r>
          </w:p>
        </w:tc>
        <w:tc>
          <w:tcPr>
            <w:tcW w:w="3236" w:type="dxa"/>
          </w:tcPr>
          <w:p w:rsidR="0019334A" w:rsidRDefault="0019334A" w:rsidP="00976DEE">
            <w:pPr>
              <w:numPr>
                <w:ilvl w:val="0"/>
                <w:numId w:val="7"/>
              </w:numPr>
            </w:pPr>
            <w:r>
              <w:t>To raise awareness of different ways of communicating</w:t>
            </w:r>
          </w:p>
        </w:tc>
        <w:tc>
          <w:tcPr>
            <w:tcW w:w="7112" w:type="dxa"/>
          </w:tcPr>
          <w:p w:rsidR="0019334A" w:rsidRDefault="0019334A" w:rsidP="00DE3594">
            <w:pPr>
              <w:numPr>
                <w:ilvl w:val="0"/>
                <w:numId w:val="3"/>
              </w:numPr>
              <w:jc w:val="both"/>
            </w:pPr>
            <w:r>
              <w:t xml:space="preserve">Ask questions to the whole class: </w:t>
            </w:r>
          </w:p>
          <w:p w:rsidR="0019334A" w:rsidRDefault="0019334A" w:rsidP="003B0D26">
            <w:pPr>
              <w:jc w:val="both"/>
            </w:pPr>
            <w:r>
              <w:t xml:space="preserve">How did the gorilla communicate to the keepers? </w:t>
            </w:r>
          </w:p>
          <w:p w:rsidR="0019334A" w:rsidRDefault="0019334A" w:rsidP="003B0D26">
            <w:pPr>
              <w:jc w:val="both"/>
              <w:rPr>
                <w:i/>
              </w:rPr>
            </w:pPr>
            <w:r>
              <w:t xml:space="preserve">Why can people find communicating challenging (difficult)? e.g. </w:t>
            </w:r>
            <w:r w:rsidRPr="00882F3E">
              <w:rPr>
                <w:i/>
              </w:rPr>
              <w:t>they</w:t>
            </w:r>
            <w:r>
              <w:t xml:space="preserve"> </w:t>
            </w:r>
            <w:r w:rsidRPr="00976DEE">
              <w:rPr>
                <w:i/>
              </w:rPr>
              <w:t xml:space="preserve">speak different languages, </w:t>
            </w:r>
            <w:r>
              <w:rPr>
                <w:i/>
              </w:rPr>
              <w:t xml:space="preserve">one person is </w:t>
            </w:r>
            <w:r w:rsidRPr="00976DEE">
              <w:rPr>
                <w:i/>
              </w:rPr>
              <w:t>deaf</w:t>
            </w:r>
            <w:r>
              <w:rPr>
                <w:i/>
              </w:rPr>
              <w:t xml:space="preserve"> or </w:t>
            </w:r>
            <w:r w:rsidRPr="00976DEE">
              <w:rPr>
                <w:i/>
              </w:rPr>
              <w:t>blind, geographical distance…</w:t>
            </w:r>
          </w:p>
          <w:p w:rsidR="0019334A" w:rsidRDefault="0019334A" w:rsidP="003B0D26">
            <w:pPr>
              <w:jc w:val="both"/>
            </w:pPr>
            <w:r>
              <w:t xml:space="preserve">Does the gorilla manage to communicate with the keepers? – How? </w:t>
            </w:r>
          </w:p>
          <w:p w:rsidR="0019334A" w:rsidRPr="00527229" w:rsidRDefault="0019334A" w:rsidP="003B0D26">
            <w:pPr>
              <w:jc w:val="both"/>
            </w:pPr>
            <w:r>
              <w:t xml:space="preserve">Does the gorilla manage to communicate with Little Beauty? – How? </w:t>
            </w:r>
          </w:p>
        </w:tc>
        <w:tc>
          <w:tcPr>
            <w:tcW w:w="1550" w:type="dxa"/>
          </w:tcPr>
          <w:p w:rsidR="0019334A" w:rsidRDefault="0019334A" w:rsidP="00C20DCD"/>
        </w:tc>
        <w:tc>
          <w:tcPr>
            <w:tcW w:w="1262" w:type="dxa"/>
          </w:tcPr>
          <w:p w:rsidR="0019334A" w:rsidRDefault="0019334A" w:rsidP="00A246B0">
            <w:r>
              <w:t>5 mins</w:t>
            </w:r>
          </w:p>
        </w:tc>
      </w:tr>
      <w:tr w:rsidR="0019334A" w:rsidTr="00A246B0">
        <w:trPr>
          <w:trHeight w:val="1260"/>
        </w:trPr>
        <w:tc>
          <w:tcPr>
            <w:tcW w:w="1407" w:type="dxa"/>
          </w:tcPr>
          <w:p w:rsidR="0019334A" w:rsidRPr="00520F30" w:rsidRDefault="0019334A" w:rsidP="00A246B0">
            <w:pPr>
              <w:rPr>
                <w:b/>
              </w:rPr>
            </w:pPr>
            <w:r>
              <w:rPr>
                <w:b/>
              </w:rPr>
              <w:t>Sign Language</w:t>
            </w:r>
          </w:p>
        </w:tc>
        <w:tc>
          <w:tcPr>
            <w:tcW w:w="3236" w:type="dxa"/>
          </w:tcPr>
          <w:p w:rsidR="0019334A" w:rsidRDefault="0019334A" w:rsidP="00A246B0">
            <w:pPr>
              <w:numPr>
                <w:ilvl w:val="0"/>
                <w:numId w:val="7"/>
              </w:numPr>
            </w:pPr>
            <w:r>
              <w:t xml:space="preserve">To raise awareness of the existence of several sign languages </w:t>
            </w:r>
          </w:p>
          <w:p w:rsidR="0019334A" w:rsidRDefault="0019334A" w:rsidP="002812A4">
            <w:pPr>
              <w:numPr>
                <w:ilvl w:val="0"/>
                <w:numId w:val="7"/>
              </w:numPr>
            </w:pPr>
            <w:r>
              <w:t>To enable learners to communicate colours in BSL (British Sign Language)</w:t>
            </w:r>
          </w:p>
        </w:tc>
        <w:tc>
          <w:tcPr>
            <w:tcW w:w="7112" w:type="dxa"/>
          </w:tcPr>
          <w:p w:rsidR="0019334A" w:rsidRDefault="0019334A" w:rsidP="005E18C8">
            <w:pPr>
              <w:numPr>
                <w:ilvl w:val="0"/>
                <w:numId w:val="3"/>
              </w:numPr>
              <w:jc w:val="both"/>
            </w:pPr>
            <w:r>
              <w:t>Tell them that there is a real gorilla called Koko who knows how to communicate through sign language. You can show them the picture of Koko and the kitten again from session 1 to remind them. Tell the learners they are going to l</w:t>
            </w:r>
            <w:r w:rsidRPr="004D0D60">
              <w:t xml:space="preserve">earn </w:t>
            </w:r>
            <w:r>
              <w:t>how to use sign language just like the gorilla in the story.</w:t>
            </w:r>
          </w:p>
          <w:p w:rsidR="0019334A" w:rsidRDefault="0019334A" w:rsidP="00D11CF0">
            <w:pPr>
              <w:numPr>
                <w:ilvl w:val="0"/>
                <w:numId w:val="3"/>
              </w:numPr>
              <w:jc w:val="both"/>
            </w:pPr>
            <w:r>
              <w:t xml:space="preserve">Display the colour flashcards on the board and number them.  </w:t>
            </w:r>
          </w:p>
          <w:p w:rsidR="0019334A" w:rsidRDefault="0019334A" w:rsidP="00D11CF0">
            <w:pPr>
              <w:numPr>
                <w:ilvl w:val="0"/>
                <w:numId w:val="3"/>
              </w:numPr>
              <w:jc w:val="both"/>
            </w:pPr>
            <w:r>
              <w:t xml:space="preserve">Show them the different signs for colours and drill them with the class as you would for new words. </w:t>
            </w:r>
          </w:p>
          <w:p w:rsidR="0019334A" w:rsidRDefault="0019334A" w:rsidP="00D11CF0">
            <w:pPr>
              <w:numPr>
                <w:ilvl w:val="0"/>
                <w:numId w:val="3"/>
              </w:numPr>
              <w:jc w:val="both"/>
            </w:pPr>
            <w:r>
              <w:t xml:space="preserve">Put the class into groups and designate a colour to each group. </w:t>
            </w:r>
          </w:p>
          <w:p w:rsidR="0019334A" w:rsidRDefault="0019334A" w:rsidP="00D11CF0">
            <w:pPr>
              <w:numPr>
                <w:ilvl w:val="0"/>
                <w:numId w:val="3"/>
              </w:numPr>
              <w:jc w:val="both"/>
            </w:pPr>
            <w:r>
              <w:t>Let each group practise signing their colour.</w:t>
            </w:r>
          </w:p>
          <w:p w:rsidR="0019334A" w:rsidRDefault="0019334A" w:rsidP="00845C75">
            <w:pPr>
              <w:numPr>
                <w:ilvl w:val="0"/>
                <w:numId w:val="3"/>
              </w:numPr>
              <w:jc w:val="both"/>
            </w:pPr>
            <w:r>
              <w:t xml:space="preserve">Touch each colour flashcard in turn and as you do the groups should sign their colour. </w:t>
            </w:r>
          </w:p>
          <w:p w:rsidR="0019334A" w:rsidRDefault="0019334A" w:rsidP="00D11CF0">
            <w:pPr>
              <w:numPr>
                <w:ilvl w:val="0"/>
                <w:numId w:val="3"/>
              </w:numPr>
              <w:jc w:val="both"/>
            </w:pPr>
            <w:r>
              <w:t>Swap the colours until each group has signed all the colours.</w:t>
            </w:r>
          </w:p>
          <w:p w:rsidR="0019334A" w:rsidRDefault="0019334A" w:rsidP="00D11CF0">
            <w:pPr>
              <w:numPr>
                <w:ilvl w:val="0"/>
                <w:numId w:val="3"/>
              </w:numPr>
              <w:jc w:val="both"/>
            </w:pPr>
            <w:r>
              <w:t xml:space="preserve">Then put the learners into pairs. Distribute sets of colours flashcards to each pair. </w:t>
            </w:r>
          </w:p>
          <w:p w:rsidR="0019334A" w:rsidRDefault="0019334A" w:rsidP="00D11CF0">
            <w:pPr>
              <w:numPr>
                <w:ilvl w:val="0"/>
                <w:numId w:val="3"/>
              </w:numPr>
              <w:jc w:val="both"/>
            </w:pPr>
            <w:r>
              <w:t xml:space="preserve">Learner A picks a colour card and learner B has to sign it. </w:t>
            </w:r>
          </w:p>
          <w:p w:rsidR="0019334A" w:rsidRDefault="0019334A" w:rsidP="00D11CF0">
            <w:pPr>
              <w:numPr>
                <w:ilvl w:val="0"/>
                <w:numId w:val="3"/>
              </w:numPr>
              <w:jc w:val="both"/>
            </w:pPr>
            <w:r>
              <w:t>Learner B signs a colour and learner A has to find the right card.</w:t>
            </w:r>
          </w:p>
          <w:p w:rsidR="0019334A" w:rsidRPr="004D0D60" w:rsidRDefault="0019334A" w:rsidP="00D11CF0">
            <w:pPr>
              <w:numPr>
                <w:ilvl w:val="0"/>
                <w:numId w:val="3"/>
              </w:numPr>
              <w:jc w:val="both"/>
            </w:pPr>
            <w:r>
              <w:t>Then they swap roles.</w:t>
            </w:r>
          </w:p>
          <w:p w:rsidR="0019334A" w:rsidRPr="004D0D60" w:rsidRDefault="0019334A" w:rsidP="00845C75">
            <w:pPr>
              <w:jc w:val="both"/>
            </w:pPr>
            <w:r w:rsidRPr="004D0D60">
              <w:rPr>
                <w:bCs/>
              </w:rPr>
              <w:t xml:space="preserve">This link will give you the demonstration of how to sign colours. You can either show your learners this site or learn the signs and demonstrate yourself. </w:t>
            </w:r>
          </w:p>
          <w:p w:rsidR="0019334A" w:rsidRPr="004D0D60" w:rsidRDefault="0019334A" w:rsidP="002812A4">
            <w:pPr>
              <w:jc w:val="both"/>
            </w:pPr>
            <w:hyperlink r:id="rId7" w:history="1">
              <w:r w:rsidRPr="00707F00">
                <w:rPr>
                  <w:rStyle w:val="Hyperlink"/>
                  <w:rFonts w:cs="Arial"/>
                  <w:bCs/>
                </w:rPr>
                <w:t>http://www.british-sign.co.uk/learn_signs_colours.php</w:t>
              </w:r>
            </w:hyperlink>
            <w:r w:rsidRPr="004D0D60">
              <w:rPr>
                <w:bCs/>
              </w:rPr>
              <w:t xml:space="preserve">  </w:t>
            </w:r>
          </w:p>
        </w:tc>
        <w:tc>
          <w:tcPr>
            <w:tcW w:w="1550" w:type="dxa"/>
          </w:tcPr>
          <w:p w:rsidR="0019334A" w:rsidRDefault="0019334A" w:rsidP="00BD0081">
            <w:r>
              <w:t>- Colour flashcards (one set for the class and several sets of small cards for each pair)</w:t>
            </w:r>
          </w:p>
        </w:tc>
        <w:tc>
          <w:tcPr>
            <w:tcW w:w="1262" w:type="dxa"/>
          </w:tcPr>
          <w:p w:rsidR="0019334A" w:rsidRDefault="0019334A" w:rsidP="00A246B0">
            <w:r>
              <w:t>20 mins</w:t>
            </w:r>
          </w:p>
        </w:tc>
      </w:tr>
      <w:tr w:rsidR="0019334A" w:rsidTr="00A246B0">
        <w:trPr>
          <w:trHeight w:val="1260"/>
        </w:trPr>
        <w:tc>
          <w:tcPr>
            <w:tcW w:w="1407" w:type="dxa"/>
          </w:tcPr>
          <w:p w:rsidR="0019334A" w:rsidRDefault="0019334A" w:rsidP="00A246B0">
            <w:pPr>
              <w:rPr>
                <w:b/>
              </w:rPr>
            </w:pPr>
            <w:r>
              <w:rPr>
                <w:b/>
              </w:rPr>
              <w:t>Chinese Whispers</w:t>
            </w:r>
          </w:p>
        </w:tc>
        <w:tc>
          <w:tcPr>
            <w:tcW w:w="3236" w:type="dxa"/>
          </w:tcPr>
          <w:p w:rsidR="0019334A" w:rsidRDefault="0019334A" w:rsidP="00A246B0">
            <w:pPr>
              <w:numPr>
                <w:ilvl w:val="0"/>
                <w:numId w:val="7"/>
              </w:numPr>
            </w:pPr>
            <w:r>
              <w:t>To give learners the opportunity to reflect on the challenges of communicating without a spoken language</w:t>
            </w:r>
          </w:p>
          <w:p w:rsidR="0019334A" w:rsidRDefault="0019334A" w:rsidP="00A246B0">
            <w:pPr>
              <w:numPr>
                <w:ilvl w:val="0"/>
                <w:numId w:val="7"/>
              </w:numPr>
            </w:pPr>
            <w:r>
              <w:t>To practise simple colours from the BSL (British Sign Language)</w:t>
            </w:r>
          </w:p>
        </w:tc>
        <w:tc>
          <w:tcPr>
            <w:tcW w:w="7112" w:type="dxa"/>
          </w:tcPr>
          <w:p w:rsidR="0019334A" w:rsidRDefault="0019334A" w:rsidP="00825F11">
            <w:pPr>
              <w:numPr>
                <w:ilvl w:val="0"/>
                <w:numId w:val="3"/>
              </w:numPr>
              <w:jc w:val="both"/>
            </w:pPr>
            <w:r>
              <w:t xml:space="preserve">Put your learners into two rows as for Chinese Whispers and ask them all to turn around and face the back wall. . </w:t>
            </w:r>
          </w:p>
          <w:p w:rsidR="0019334A" w:rsidRDefault="0019334A" w:rsidP="002812A4">
            <w:pPr>
              <w:numPr>
                <w:ilvl w:val="0"/>
                <w:numId w:val="3"/>
              </w:numPr>
              <w:jc w:val="both"/>
            </w:pPr>
            <w:r>
              <w:t xml:space="preserve">Tap on the first person’s shoulder from each team and sign a colour to them. They in turn tap the shoulder of the person standing next to them and sign the same colour. This continues until they get to the last person who has take a crayon and scribble in the right colour. </w:t>
            </w:r>
          </w:p>
          <w:p w:rsidR="0019334A" w:rsidRDefault="0019334A" w:rsidP="002812A4">
            <w:pPr>
              <w:numPr>
                <w:ilvl w:val="0"/>
                <w:numId w:val="3"/>
              </w:numPr>
              <w:jc w:val="both"/>
            </w:pPr>
            <w:r>
              <w:t xml:space="preserve">There should be no speaking in this activity to help learners reflect on communicating without spoken words. </w:t>
            </w:r>
          </w:p>
          <w:p w:rsidR="0019334A" w:rsidRPr="005E18C8" w:rsidRDefault="0019334A" w:rsidP="002812A4">
            <w:pPr>
              <w:numPr>
                <w:ilvl w:val="0"/>
                <w:numId w:val="3"/>
              </w:numPr>
              <w:jc w:val="both"/>
            </w:pPr>
            <w:r>
              <w:t>Afterwards sign the colours to the whole class and ask them to say the colours in English. Then you say the colours and the whole class signs them.</w:t>
            </w:r>
          </w:p>
        </w:tc>
        <w:tc>
          <w:tcPr>
            <w:tcW w:w="1550" w:type="dxa"/>
          </w:tcPr>
          <w:p w:rsidR="0019334A" w:rsidRDefault="0019334A" w:rsidP="00C20DCD">
            <w:r>
              <w:t>crayons and paper</w:t>
            </w:r>
          </w:p>
        </w:tc>
        <w:tc>
          <w:tcPr>
            <w:tcW w:w="1262" w:type="dxa"/>
          </w:tcPr>
          <w:p w:rsidR="0019334A" w:rsidRDefault="0019334A" w:rsidP="00A246B0">
            <w:r>
              <w:t>10 mins</w:t>
            </w:r>
          </w:p>
        </w:tc>
      </w:tr>
      <w:tr w:rsidR="0019334A" w:rsidTr="00FB3362">
        <w:trPr>
          <w:trHeight w:val="3656"/>
        </w:trPr>
        <w:tc>
          <w:tcPr>
            <w:tcW w:w="1407" w:type="dxa"/>
          </w:tcPr>
          <w:p w:rsidR="0019334A" w:rsidRPr="00520F30" w:rsidRDefault="0019334A" w:rsidP="00A246B0">
            <w:pPr>
              <w:rPr>
                <w:b/>
              </w:rPr>
            </w:pPr>
            <w:r>
              <w:rPr>
                <w:b/>
              </w:rPr>
              <w:t>If you’re happy and you know it.</w:t>
            </w:r>
          </w:p>
        </w:tc>
        <w:tc>
          <w:tcPr>
            <w:tcW w:w="3236" w:type="dxa"/>
          </w:tcPr>
          <w:p w:rsidR="0019334A" w:rsidRDefault="0019334A" w:rsidP="00A246B0">
            <w:pPr>
              <w:numPr>
                <w:ilvl w:val="0"/>
                <w:numId w:val="7"/>
              </w:numPr>
            </w:pPr>
            <w:r>
              <w:t>To teach learners a traditional song related to expressing feelings</w:t>
            </w:r>
          </w:p>
        </w:tc>
        <w:tc>
          <w:tcPr>
            <w:tcW w:w="7112" w:type="dxa"/>
          </w:tcPr>
          <w:p w:rsidR="0019334A" w:rsidRDefault="0019334A" w:rsidP="00C20DCD">
            <w:pPr>
              <w:numPr>
                <w:ilvl w:val="0"/>
                <w:numId w:val="3"/>
              </w:numPr>
              <w:jc w:val="both"/>
            </w:pPr>
            <w:r>
              <w:t xml:space="preserve">Get the whole class to stand and practise the actions for the song. </w:t>
            </w:r>
          </w:p>
          <w:p w:rsidR="0019334A" w:rsidRPr="007A0BF2" w:rsidRDefault="0019334A" w:rsidP="007A0BF2">
            <w:pPr>
              <w:jc w:val="both"/>
              <w:rPr>
                <w:i/>
              </w:rPr>
            </w:pPr>
            <w:r w:rsidRPr="007A0BF2">
              <w:rPr>
                <w:i/>
              </w:rPr>
              <w:t>Clap your hands</w:t>
            </w:r>
          </w:p>
          <w:p w:rsidR="0019334A" w:rsidRPr="007A0BF2" w:rsidRDefault="0019334A" w:rsidP="007A0BF2">
            <w:pPr>
              <w:jc w:val="both"/>
              <w:rPr>
                <w:i/>
              </w:rPr>
            </w:pPr>
            <w:r w:rsidRPr="007A0BF2">
              <w:rPr>
                <w:i/>
              </w:rPr>
              <w:t>Stamp your feet</w:t>
            </w:r>
          </w:p>
          <w:p w:rsidR="0019334A" w:rsidRDefault="0019334A" w:rsidP="007A0BF2">
            <w:pPr>
              <w:jc w:val="both"/>
              <w:rPr>
                <w:i/>
              </w:rPr>
            </w:pPr>
            <w:r w:rsidRPr="007A0BF2">
              <w:rPr>
                <w:i/>
              </w:rPr>
              <w:t xml:space="preserve">Nod </w:t>
            </w:r>
            <w:r>
              <w:rPr>
                <w:i/>
              </w:rPr>
              <w:t>your head</w:t>
            </w:r>
          </w:p>
          <w:p w:rsidR="0019334A" w:rsidRDefault="0019334A" w:rsidP="008722B9">
            <w:pPr>
              <w:jc w:val="both"/>
            </w:pPr>
            <w:r>
              <w:t>If you’re happy and you know it clap your hands.</w:t>
            </w:r>
          </w:p>
          <w:p w:rsidR="0019334A" w:rsidRDefault="0019334A" w:rsidP="008722B9">
            <w:pPr>
              <w:jc w:val="both"/>
            </w:pPr>
            <w:r>
              <w:t>If you’re happy and you know it clap your hands.</w:t>
            </w:r>
          </w:p>
          <w:p w:rsidR="0019334A" w:rsidRDefault="0019334A" w:rsidP="008722B9">
            <w:pPr>
              <w:jc w:val="both"/>
            </w:pPr>
            <w:r>
              <w:t>If you’re happy and you really want to show it.</w:t>
            </w:r>
          </w:p>
          <w:p w:rsidR="0019334A" w:rsidRDefault="0019334A" w:rsidP="008722B9">
            <w:pPr>
              <w:jc w:val="both"/>
            </w:pPr>
            <w:r>
              <w:t>If you’re happy and you know it clap your hands.</w:t>
            </w:r>
          </w:p>
          <w:p w:rsidR="0019334A" w:rsidRDefault="0019334A" w:rsidP="008722B9">
            <w:pPr>
              <w:jc w:val="both"/>
            </w:pPr>
          </w:p>
          <w:p w:rsidR="0019334A" w:rsidRDefault="0019334A" w:rsidP="00E93AB0">
            <w:pPr>
              <w:numPr>
                <w:ilvl w:val="0"/>
                <w:numId w:val="3"/>
              </w:numPr>
              <w:jc w:val="both"/>
            </w:pPr>
            <w:r>
              <w:t xml:space="preserve">You can change the traditional song by replacing the adjectives with other emotions and asking the learners to suggest different actions e.g. </w:t>
            </w:r>
          </w:p>
          <w:p w:rsidR="0019334A" w:rsidRDefault="0019334A" w:rsidP="00E93AB0">
            <w:pPr>
              <w:jc w:val="both"/>
            </w:pPr>
            <w:r>
              <w:t>If you’re angry and you know it shake your head / stamp your feet…</w:t>
            </w:r>
          </w:p>
          <w:p w:rsidR="0019334A" w:rsidRPr="007A0BF2" w:rsidRDefault="0019334A" w:rsidP="00E93AB0">
            <w:pPr>
              <w:jc w:val="both"/>
            </w:pPr>
            <w:r>
              <w:t>If you’re sad and you know it rub your eyes / go to sleep …</w:t>
            </w:r>
          </w:p>
          <w:p w:rsidR="0019334A" w:rsidRDefault="0019334A" w:rsidP="00C20DCD">
            <w:pPr>
              <w:numPr>
                <w:ilvl w:val="0"/>
                <w:numId w:val="3"/>
              </w:numPr>
              <w:jc w:val="both"/>
            </w:pPr>
            <w:r>
              <w:t>You can hear the tune of the song here:</w:t>
            </w:r>
          </w:p>
          <w:p w:rsidR="0019334A" w:rsidRPr="005E18C8" w:rsidRDefault="0019334A" w:rsidP="004D0D60">
            <w:pPr>
              <w:jc w:val="both"/>
            </w:pPr>
            <w:hyperlink r:id="rId8" w:history="1">
              <w:r w:rsidRPr="00707F00">
                <w:rPr>
                  <w:rStyle w:val="Hyperlink"/>
                  <w:rFonts w:cs="Arial"/>
                </w:rPr>
                <w:t>http://www.britishcouncil.org/kids-songs-happy.htm</w:t>
              </w:r>
            </w:hyperlink>
          </w:p>
        </w:tc>
        <w:tc>
          <w:tcPr>
            <w:tcW w:w="1550" w:type="dxa"/>
          </w:tcPr>
          <w:p w:rsidR="0019334A" w:rsidRDefault="0019334A" w:rsidP="00C20DCD">
            <w:r>
              <w:t>-</w:t>
            </w:r>
          </w:p>
        </w:tc>
        <w:tc>
          <w:tcPr>
            <w:tcW w:w="1262" w:type="dxa"/>
          </w:tcPr>
          <w:p w:rsidR="0019334A" w:rsidRDefault="0019334A" w:rsidP="00A246B0">
            <w:r>
              <w:t>20 mins</w:t>
            </w:r>
          </w:p>
        </w:tc>
      </w:tr>
      <w:tr w:rsidR="0019334A" w:rsidTr="00A246B0">
        <w:trPr>
          <w:trHeight w:val="1260"/>
        </w:trPr>
        <w:tc>
          <w:tcPr>
            <w:tcW w:w="1407" w:type="dxa"/>
          </w:tcPr>
          <w:p w:rsidR="0019334A" w:rsidRPr="00520F30" w:rsidRDefault="0019334A" w:rsidP="00A246B0">
            <w:pPr>
              <w:rPr>
                <w:b/>
              </w:rPr>
            </w:pPr>
            <w:r>
              <w:rPr>
                <w:b/>
              </w:rPr>
              <w:t>Storytime</w:t>
            </w:r>
          </w:p>
        </w:tc>
        <w:tc>
          <w:tcPr>
            <w:tcW w:w="3236" w:type="dxa"/>
          </w:tcPr>
          <w:p w:rsidR="0019334A" w:rsidRPr="000B72EF" w:rsidRDefault="0019334A" w:rsidP="00C20DCD">
            <w:pPr>
              <w:numPr>
                <w:ilvl w:val="0"/>
                <w:numId w:val="7"/>
              </w:numPr>
            </w:pPr>
            <w:r>
              <w:t xml:space="preserve">To extract the main verbs </w:t>
            </w:r>
            <w:r w:rsidRPr="000B72EF">
              <w:t xml:space="preserve">from the story </w:t>
            </w:r>
          </w:p>
          <w:p w:rsidR="0019334A" w:rsidRPr="0018181F" w:rsidRDefault="0019334A" w:rsidP="0018181F">
            <w:pPr>
              <w:jc w:val="both"/>
              <w:rPr>
                <w:bCs/>
                <w:i/>
              </w:rPr>
            </w:pPr>
            <w:r w:rsidRPr="000B72EF">
              <w:rPr>
                <w:bCs/>
                <w:i/>
              </w:rPr>
              <w:t>to need, to want, to ask to sign, to give, to watch, to break, to look, to eat, to love</w:t>
            </w:r>
          </w:p>
        </w:tc>
        <w:tc>
          <w:tcPr>
            <w:tcW w:w="7112" w:type="dxa"/>
          </w:tcPr>
          <w:p w:rsidR="0019334A" w:rsidRDefault="0019334A" w:rsidP="00C20DCD">
            <w:pPr>
              <w:numPr>
                <w:ilvl w:val="0"/>
                <w:numId w:val="3"/>
              </w:numPr>
              <w:jc w:val="both"/>
            </w:pPr>
            <w:r>
              <w:t xml:space="preserve">Read the story and stop at the main verbs. As you are reading ask a volunteer to write the verbs onto the board. </w:t>
            </w:r>
          </w:p>
          <w:p w:rsidR="0019334A" w:rsidRDefault="0019334A" w:rsidP="00C20DCD">
            <w:pPr>
              <w:numPr>
                <w:ilvl w:val="0"/>
                <w:numId w:val="3"/>
              </w:numPr>
              <w:jc w:val="both"/>
            </w:pPr>
            <w:r>
              <w:t xml:space="preserve">When you have finished reading go through the verbs on the board and elicit the meaning. You will have to explain the difference between </w:t>
            </w:r>
            <w:r w:rsidRPr="000B72EF">
              <w:rPr>
                <w:i/>
              </w:rPr>
              <w:t>to want</w:t>
            </w:r>
            <w:r>
              <w:t xml:space="preserve"> and </w:t>
            </w:r>
            <w:r w:rsidRPr="000B72EF">
              <w:rPr>
                <w:i/>
              </w:rPr>
              <w:t>to need</w:t>
            </w:r>
            <w:r>
              <w:t xml:space="preserve">. </w:t>
            </w:r>
          </w:p>
        </w:tc>
        <w:tc>
          <w:tcPr>
            <w:tcW w:w="1550" w:type="dxa"/>
          </w:tcPr>
          <w:p w:rsidR="0019334A" w:rsidRDefault="0019334A" w:rsidP="00C20DCD">
            <w:r>
              <w:t>worksheet with sentences from book</w:t>
            </w:r>
          </w:p>
        </w:tc>
        <w:tc>
          <w:tcPr>
            <w:tcW w:w="1262" w:type="dxa"/>
          </w:tcPr>
          <w:p w:rsidR="0019334A" w:rsidRDefault="0019334A" w:rsidP="00A246B0">
            <w:r>
              <w:t>20 mins</w:t>
            </w:r>
          </w:p>
        </w:tc>
      </w:tr>
      <w:tr w:rsidR="0019334A" w:rsidTr="00BD0081">
        <w:trPr>
          <w:trHeight w:val="1260"/>
        </w:trPr>
        <w:tc>
          <w:tcPr>
            <w:tcW w:w="1407" w:type="dxa"/>
          </w:tcPr>
          <w:p w:rsidR="0019334A" w:rsidRPr="00520F30" w:rsidRDefault="0019334A" w:rsidP="00BD0081">
            <w:pPr>
              <w:rPr>
                <w:b/>
              </w:rPr>
            </w:pPr>
            <w:r>
              <w:rPr>
                <w:b/>
              </w:rPr>
              <w:t>Mime and say</w:t>
            </w:r>
          </w:p>
        </w:tc>
        <w:tc>
          <w:tcPr>
            <w:tcW w:w="3236" w:type="dxa"/>
          </w:tcPr>
          <w:p w:rsidR="0019334A" w:rsidRDefault="0019334A" w:rsidP="00BD0081">
            <w:pPr>
              <w:numPr>
                <w:ilvl w:val="0"/>
                <w:numId w:val="9"/>
              </w:numPr>
            </w:pPr>
            <w:r>
              <w:t xml:space="preserve">To introduce and practise new verbs through multiple means </w:t>
            </w:r>
          </w:p>
          <w:p w:rsidR="0019334A" w:rsidRDefault="0019334A" w:rsidP="0018181F">
            <w:r w:rsidRPr="00C15EA9">
              <w:rPr>
                <w:i/>
              </w:rPr>
              <w:t xml:space="preserve">to watch, </w:t>
            </w:r>
            <w:r>
              <w:rPr>
                <w:i/>
              </w:rPr>
              <w:t>t</w:t>
            </w:r>
            <w:r w:rsidRPr="00C15EA9">
              <w:rPr>
                <w:i/>
              </w:rPr>
              <w:t xml:space="preserve">o ask, </w:t>
            </w:r>
            <w:r>
              <w:rPr>
                <w:i/>
              </w:rPr>
              <w:t>to eat, to sign</w:t>
            </w:r>
          </w:p>
        </w:tc>
        <w:tc>
          <w:tcPr>
            <w:tcW w:w="7112" w:type="dxa"/>
          </w:tcPr>
          <w:p w:rsidR="0019334A" w:rsidRDefault="0019334A" w:rsidP="00BD0081">
            <w:pPr>
              <w:numPr>
                <w:ilvl w:val="0"/>
                <w:numId w:val="4"/>
              </w:numPr>
              <w:jc w:val="both"/>
            </w:pPr>
            <w:r>
              <w:t>Explain that they are going to learn 10 verbs - but in different ways. The 1</w:t>
            </w:r>
            <w:r w:rsidRPr="005A10CE">
              <w:rPr>
                <w:vertAlign w:val="superscript"/>
              </w:rPr>
              <w:t>st</w:t>
            </w:r>
            <w:r>
              <w:t xml:space="preserve"> set is through pictures and mimes. The 2</w:t>
            </w:r>
            <w:r w:rsidRPr="005A10CE">
              <w:rPr>
                <w:vertAlign w:val="superscript"/>
              </w:rPr>
              <w:t>nd</w:t>
            </w:r>
            <w:r>
              <w:t xml:space="preserve"> lot are too difficult to show through pictures so they are going to sign them.</w:t>
            </w:r>
          </w:p>
          <w:p w:rsidR="0019334A" w:rsidRDefault="0019334A" w:rsidP="00BD0081">
            <w:pPr>
              <w:numPr>
                <w:ilvl w:val="0"/>
                <w:numId w:val="4"/>
              </w:numPr>
              <w:jc w:val="both"/>
            </w:pPr>
            <w:r>
              <w:t xml:space="preserve">Put the class into three teams and number the team members. Ask number ones to come to front of the class. </w:t>
            </w:r>
          </w:p>
          <w:p w:rsidR="0019334A" w:rsidRDefault="0019334A" w:rsidP="00BD0081">
            <w:pPr>
              <w:numPr>
                <w:ilvl w:val="0"/>
                <w:numId w:val="4"/>
              </w:numPr>
              <w:jc w:val="both"/>
            </w:pPr>
            <w:r>
              <w:t xml:space="preserve">Distribute the first set of picture cards ‘they are watching television’ to the number ones. They shouldn’t know they have different pictures representing the same thing. For some of the verbs the have the same picture. </w:t>
            </w:r>
          </w:p>
          <w:p w:rsidR="0019334A" w:rsidRDefault="0019334A" w:rsidP="00BD0081">
            <w:pPr>
              <w:numPr>
                <w:ilvl w:val="0"/>
                <w:numId w:val="4"/>
              </w:numPr>
              <w:jc w:val="both"/>
            </w:pPr>
            <w:r>
              <w:t>They have to mime the picture to their team. The first team to guess correctly gets a point. You can award bonus points depending on the length of the answer they give. The aim here is for them to say the infinitive – anything more is a bonus.</w:t>
            </w:r>
          </w:p>
        </w:tc>
        <w:tc>
          <w:tcPr>
            <w:tcW w:w="1550" w:type="dxa"/>
          </w:tcPr>
          <w:p w:rsidR="0019334A" w:rsidRDefault="0019334A" w:rsidP="00BD0081">
            <w:r>
              <w:t>W/B</w:t>
            </w:r>
          </w:p>
        </w:tc>
        <w:tc>
          <w:tcPr>
            <w:tcW w:w="1262" w:type="dxa"/>
          </w:tcPr>
          <w:p w:rsidR="0019334A" w:rsidRDefault="0019334A" w:rsidP="00BD0081">
            <w:r>
              <w:t>15 mins</w:t>
            </w:r>
          </w:p>
        </w:tc>
      </w:tr>
      <w:tr w:rsidR="0019334A" w:rsidTr="00BD0081">
        <w:trPr>
          <w:trHeight w:val="273"/>
        </w:trPr>
        <w:tc>
          <w:tcPr>
            <w:tcW w:w="1407" w:type="dxa"/>
          </w:tcPr>
          <w:p w:rsidR="0019334A" w:rsidRPr="00520F30" w:rsidRDefault="0019334A" w:rsidP="00BD0081">
            <w:pPr>
              <w:rPr>
                <w:b/>
              </w:rPr>
            </w:pPr>
            <w:r>
              <w:rPr>
                <w:b/>
              </w:rPr>
              <w:t>Sign the verb</w:t>
            </w:r>
          </w:p>
        </w:tc>
        <w:tc>
          <w:tcPr>
            <w:tcW w:w="3236" w:type="dxa"/>
          </w:tcPr>
          <w:p w:rsidR="0019334A" w:rsidRDefault="0019334A" w:rsidP="0018181F">
            <w:pPr>
              <w:numPr>
                <w:ilvl w:val="0"/>
                <w:numId w:val="9"/>
              </w:numPr>
            </w:pPr>
            <w:r>
              <w:t xml:space="preserve">To introduce and practise new verbs through multiple means </w:t>
            </w:r>
          </w:p>
          <w:p w:rsidR="0019334A" w:rsidRDefault="0019334A" w:rsidP="00E733B6">
            <w:r w:rsidRPr="00C15EA9">
              <w:rPr>
                <w:i/>
              </w:rPr>
              <w:t>to break</w:t>
            </w:r>
            <w:r>
              <w:t xml:space="preserve">, </w:t>
            </w:r>
            <w:r w:rsidRPr="00C15EA9">
              <w:rPr>
                <w:i/>
              </w:rPr>
              <w:t>to look, to give, to want</w:t>
            </w:r>
          </w:p>
        </w:tc>
        <w:tc>
          <w:tcPr>
            <w:tcW w:w="7112" w:type="dxa"/>
          </w:tcPr>
          <w:p w:rsidR="0019334A" w:rsidRDefault="0019334A" w:rsidP="00BD0081">
            <w:pPr>
              <w:numPr>
                <w:ilvl w:val="0"/>
                <w:numId w:val="3"/>
              </w:numPr>
              <w:jc w:val="both"/>
            </w:pPr>
            <w:r>
              <w:t>Put the class into groups of four.</w:t>
            </w:r>
          </w:p>
          <w:p w:rsidR="0019334A" w:rsidRDefault="0019334A" w:rsidP="00BD0081">
            <w:pPr>
              <w:numPr>
                <w:ilvl w:val="0"/>
                <w:numId w:val="4"/>
              </w:numPr>
              <w:jc w:val="both"/>
            </w:pPr>
            <w:r>
              <w:t xml:space="preserve">Give out the other verbs from the story and explain the words to the class. </w:t>
            </w:r>
          </w:p>
          <w:p w:rsidR="0019334A" w:rsidRDefault="0019334A" w:rsidP="00BD0081">
            <w:pPr>
              <w:numPr>
                <w:ilvl w:val="0"/>
                <w:numId w:val="4"/>
              </w:numPr>
              <w:jc w:val="both"/>
            </w:pPr>
            <w:r>
              <w:t>Each group then makes up their own sign for the second set of verbs.</w:t>
            </w:r>
          </w:p>
          <w:p w:rsidR="0019334A" w:rsidRDefault="0019334A" w:rsidP="00E733B6">
            <w:pPr>
              <w:numPr>
                <w:ilvl w:val="0"/>
                <w:numId w:val="4"/>
              </w:numPr>
              <w:jc w:val="both"/>
            </w:pPr>
            <w:r>
              <w:t>In turn the teams sign their verb signs (at the same time) to the other team who has to guess what verb it is. You can also award points for this activity. Points awarded could include imaginative choice of sign for verbs.</w:t>
            </w:r>
          </w:p>
        </w:tc>
        <w:tc>
          <w:tcPr>
            <w:tcW w:w="1550" w:type="dxa"/>
          </w:tcPr>
          <w:p w:rsidR="0019334A" w:rsidRDefault="0019334A" w:rsidP="00BD0081"/>
        </w:tc>
        <w:tc>
          <w:tcPr>
            <w:tcW w:w="1262" w:type="dxa"/>
          </w:tcPr>
          <w:p w:rsidR="0019334A" w:rsidRDefault="0019334A" w:rsidP="00BD0081">
            <w:r>
              <w:t>15 mins</w:t>
            </w:r>
          </w:p>
        </w:tc>
      </w:tr>
      <w:tr w:rsidR="0019334A" w:rsidTr="00A246B0">
        <w:trPr>
          <w:trHeight w:val="1260"/>
        </w:trPr>
        <w:tc>
          <w:tcPr>
            <w:tcW w:w="1407" w:type="dxa"/>
          </w:tcPr>
          <w:p w:rsidR="0019334A" w:rsidRDefault="0019334A" w:rsidP="00A246B0">
            <w:pPr>
              <w:rPr>
                <w:b/>
              </w:rPr>
            </w:pPr>
            <w:r>
              <w:rPr>
                <w:b/>
              </w:rPr>
              <w:t>Write and draw</w:t>
            </w:r>
          </w:p>
        </w:tc>
        <w:tc>
          <w:tcPr>
            <w:tcW w:w="3236" w:type="dxa"/>
          </w:tcPr>
          <w:p w:rsidR="0019334A" w:rsidRDefault="0019334A" w:rsidP="00C20DCD">
            <w:pPr>
              <w:numPr>
                <w:ilvl w:val="0"/>
                <w:numId w:val="7"/>
              </w:numPr>
            </w:pPr>
            <w:r>
              <w:t xml:space="preserve">To introduce the structure; </w:t>
            </w:r>
          </w:p>
          <w:p w:rsidR="0019334A" w:rsidRPr="005059D8" w:rsidRDefault="0019334A" w:rsidP="005059D8">
            <w:pPr>
              <w:rPr>
                <w:i/>
              </w:rPr>
            </w:pPr>
            <w:r w:rsidRPr="005059D8">
              <w:rPr>
                <w:i/>
              </w:rPr>
              <w:t xml:space="preserve">I + </w:t>
            </w:r>
            <w:r>
              <w:rPr>
                <w:i/>
              </w:rPr>
              <w:t xml:space="preserve">am + </w:t>
            </w:r>
            <w:r w:rsidRPr="005059D8">
              <w:rPr>
                <w:i/>
              </w:rPr>
              <w:t>verb + ing</w:t>
            </w:r>
          </w:p>
        </w:tc>
        <w:tc>
          <w:tcPr>
            <w:tcW w:w="7112" w:type="dxa"/>
          </w:tcPr>
          <w:p w:rsidR="0019334A" w:rsidRDefault="0019334A" w:rsidP="00C20DCD">
            <w:pPr>
              <w:numPr>
                <w:ilvl w:val="0"/>
                <w:numId w:val="3"/>
              </w:numPr>
              <w:jc w:val="both"/>
            </w:pPr>
            <w:r>
              <w:t>Make up your own sentences using the new verbs.</w:t>
            </w:r>
          </w:p>
          <w:p w:rsidR="0019334A" w:rsidRDefault="0019334A" w:rsidP="00C20DCD">
            <w:pPr>
              <w:numPr>
                <w:ilvl w:val="0"/>
                <w:numId w:val="3"/>
              </w:numPr>
              <w:jc w:val="both"/>
            </w:pPr>
            <w:r>
              <w:t xml:space="preserve">Display the verb flashcards on the right side of the board and put </w:t>
            </w:r>
            <w:r w:rsidRPr="00396F8F">
              <w:rPr>
                <w:i/>
              </w:rPr>
              <w:t>to need</w:t>
            </w:r>
            <w:r>
              <w:t xml:space="preserve">, </w:t>
            </w:r>
            <w:r w:rsidRPr="00396F8F">
              <w:rPr>
                <w:i/>
              </w:rPr>
              <w:t>to want</w:t>
            </w:r>
            <w:r>
              <w:t xml:space="preserve"> and </w:t>
            </w:r>
            <w:r w:rsidRPr="0020372B">
              <w:rPr>
                <w:i/>
              </w:rPr>
              <w:t>to love</w:t>
            </w:r>
            <w:r>
              <w:t xml:space="preserve"> onto the left side of the board. </w:t>
            </w:r>
          </w:p>
          <w:p w:rsidR="0019334A" w:rsidRDefault="0019334A" w:rsidP="0020372B">
            <w:pPr>
              <w:numPr>
                <w:ilvl w:val="0"/>
                <w:numId w:val="3"/>
              </w:numPr>
              <w:jc w:val="both"/>
            </w:pPr>
            <w:r>
              <w:t>Display the ‘</w:t>
            </w:r>
            <w:r w:rsidRPr="0020372B">
              <w:rPr>
                <w:i/>
              </w:rPr>
              <w:t>ing’</w:t>
            </w:r>
            <w:r>
              <w:t xml:space="preserve"> flashcard and place it next to the verbs on the right side of the board.</w:t>
            </w:r>
          </w:p>
          <w:p w:rsidR="0019334A" w:rsidRDefault="0019334A" w:rsidP="0020372B">
            <w:pPr>
              <w:numPr>
                <w:ilvl w:val="0"/>
                <w:numId w:val="3"/>
              </w:numPr>
              <w:jc w:val="both"/>
            </w:pPr>
            <w:r>
              <w:t xml:space="preserve">Give examples from the other verbs of how they use ‘ing’ with I. e.g. </w:t>
            </w:r>
          </w:p>
          <w:p w:rsidR="0019334A" w:rsidRDefault="0019334A" w:rsidP="001B3AF6">
            <w:r w:rsidRPr="001B3AF6">
              <w:rPr>
                <w:i/>
              </w:rPr>
              <w:t>I am giving John my book</w:t>
            </w:r>
            <w:r>
              <w:t>.</w:t>
            </w:r>
          </w:p>
          <w:p w:rsidR="0019334A" w:rsidRPr="001B3AF6" w:rsidRDefault="0019334A" w:rsidP="001B3AF6">
            <w:pPr>
              <w:rPr>
                <w:i/>
              </w:rPr>
            </w:pPr>
            <w:r w:rsidRPr="001B3AF6">
              <w:rPr>
                <w:i/>
              </w:rPr>
              <w:t>I am looking for my pen.</w:t>
            </w:r>
          </w:p>
          <w:p w:rsidR="0019334A" w:rsidRDefault="0019334A" w:rsidP="001B3AF6">
            <w:pPr>
              <w:rPr>
                <w:i/>
              </w:rPr>
            </w:pPr>
            <w:r w:rsidRPr="001B3AF6">
              <w:rPr>
                <w:i/>
              </w:rPr>
              <w:t>I am eating</w:t>
            </w:r>
            <w:r>
              <w:rPr>
                <w:i/>
              </w:rPr>
              <w:t xml:space="preserve"> an apple.</w:t>
            </w:r>
          </w:p>
          <w:p w:rsidR="0019334A" w:rsidRDefault="0019334A" w:rsidP="00BC7615">
            <w:pPr>
              <w:numPr>
                <w:ilvl w:val="0"/>
                <w:numId w:val="3"/>
              </w:numPr>
              <w:jc w:val="both"/>
            </w:pPr>
            <w:r>
              <w:t xml:space="preserve">Say the sentences and sketch the pictures to accompany the sentences on the board. </w:t>
            </w:r>
          </w:p>
          <w:p w:rsidR="0019334A" w:rsidRPr="00BC7615" w:rsidRDefault="0019334A" w:rsidP="00BC7615">
            <w:pPr>
              <w:numPr>
                <w:ilvl w:val="0"/>
                <w:numId w:val="3"/>
              </w:numPr>
              <w:jc w:val="both"/>
            </w:pPr>
            <w:r>
              <w:t xml:space="preserve">Elicit that </w:t>
            </w:r>
            <w:r w:rsidRPr="00396F8F">
              <w:rPr>
                <w:i/>
              </w:rPr>
              <w:t>to need</w:t>
            </w:r>
            <w:r>
              <w:t xml:space="preserve">, </w:t>
            </w:r>
            <w:r w:rsidRPr="00396F8F">
              <w:rPr>
                <w:i/>
              </w:rPr>
              <w:t>to want</w:t>
            </w:r>
            <w:r>
              <w:t xml:space="preserve"> and </w:t>
            </w:r>
            <w:r w:rsidRPr="0020372B">
              <w:rPr>
                <w:i/>
              </w:rPr>
              <w:t>to love</w:t>
            </w:r>
            <w:r>
              <w:t xml:space="preserve"> don’t usually have ‘ing’ after them. </w:t>
            </w:r>
          </w:p>
          <w:p w:rsidR="0019334A" w:rsidRPr="001B3AF6" w:rsidRDefault="0019334A" w:rsidP="00B04BD2">
            <w:pPr>
              <w:numPr>
                <w:ilvl w:val="0"/>
                <w:numId w:val="13"/>
              </w:numPr>
              <w:jc w:val="both"/>
              <w:rPr>
                <w:i/>
              </w:rPr>
            </w:pPr>
            <w:r>
              <w:t>Distribute the worksheet and monitor to help individuals.</w:t>
            </w:r>
          </w:p>
        </w:tc>
        <w:tc>
          <w:tcPr>
            <w:tcW w:w="1550" w:type="dxa"/>
          </w:tcPr>
          <w:p w:rsidR="0019334A" w:rsidRDefault="0019334A" w:rsidP="00C20DCD">
            <w:r>
              <w:t>worksheet</w:t>
            </w:r>
          </w:p>
        </w:tc>
        <w:tc>
          <w:tcPr>
            <w:tcW w:w="1262" w:type="dxa"/>
          </w:tcPr>
          <w:p w:rsidR="0019334A" w:rsidRDefault="0019334A" w:rsidP="00A246B0">
            <w:r>
              <w:t>20 mins</w:t>
            </w:r>
          </w:p>
        </w:tc>
      </w:tr>
      <w:tr w:rsidR="0019334A" w:rsidTr="00597922">
        <w:trPr>
          <w:trHeight w:val="964"/>
        </w:trPr>
        <w:tc>
          <w:tcPr>
            <w:tcW w:w="1407" w:type="dxa"/>
          </w:tcPr>
          <w:p w:rsidR="0019334A" w:rsidRDefault="0019334A" w:rsidP="009E033E">
            <w:pPr>
              <w:rPr>
                <w:b/>
              </w:rPr>
            </w:pPr>
            <w:r>
              <w:rPr>
                <w:b/>
              </w:rPr>
              <w:t xml:space="preserve">Listen to and watch the story </w:t>
            </w:r>
          </w:p>
        </w:tc>
        <w:tc>
          <w:tcPr>
            <w:tcW w:w="3236" w:type="dxa"/>
          </w:tcPr>
          <w:p w:rsidR="0019334A" w:rsidRDefault="0019334A" w:rsidP="00597922">
            <w:pPr>
              <w:numPr>
                <w:ilvl w:val="0"/>
                <w:numId w:val="7"/>
              </w:numPr>
            </w:pPr>
            <w:r>
              <w:t>To see children signing a story to demonstrate alternative and authentic ways of communicating</w:t>
            </w:r>
          </w:p>
        </w:tc>
        <w:tc>
          <w:tcPr>
            <w:tcW w:w="7112" w:type="dxa"/>
          </w:tcPr>
          <w:p w:rsidR="0019334A" w:rsidRDefault="0019334A" w:rsidP="00C20DCD">
            <w:pPr>
              <w:numPr>
                <w:ilvl w:val="0"/>
                <w:numId w:val="3"/>
              </w:numPr>
              <w:jc w:val="both"/>
            </w:pPr>
            <w:r>
              <w:t xml:space="preserve">Show the learners an extract from this BBC video clip and ask them if they can guess what the story is. </w:t>
            </w:r>
          </w:p>
          <w:p w:rsidR="0019334A" w:rsidRDefault="0019334A" w:rsidP="00BC7615">
            <w:pPr>
              <w:jc w:val="both"/>
            </w:pPr>
            <w:hyperlink r:id="rId9" w:anchor="/lb/tikkabilla/emotiontheatre" w:history="1">
              <w:r w:rsidRPr="00707F00">
                <w:rPr>
                  <w:rStyle w:val="Hyperlink"/>
                  <w:rFonts w:cs="Arial"/>
                </w:rPr>
                <w:t>http://www.bbc.co.uk/cbeebies/#/lb/tikkabilla/emotiontheatre</w:t>
              </w:r>
            </w:hyperlink>
            <w:r>
              <w:t xml:space="preserve"> </w:t>
            </w:r>
          </w:p>
          <w:p w:rsidR="0019334A" w:rsidRDefault="0019334A" w:rsidP="00BC7615">
            <w:pPr>
              <w:numPr>
                <w:ilvl w:val="0"/>
                <w:numId w:val="3"/>
              </w:numPr>
              <w:jc w:val="both"/>
            </w:pPr>
            <w:r>
              <w:t>Ask the learners to choose, extract and copy some of the signs. Can they guess their meaning?</w:t>
            </w:r>
          </w:p>
        </w:tc>
        <w:tc>
          <w:tcPr>
            <w:tcW w:w="1550" w:type="dxa"/>
          </w:tcPr>
          <w:p w:rsidR="0019334A" w:rsidRDefault="0019334A" w:rsidP="00C20DCD"/>
        </w:tc>
        <w:tc>
          <w:tcPr>
            <w:tcW w:w="1262" w:type="dxa"/>
          </w:tcPr>
          <w:p w:rsidR="0019334A" w:rsidRDefault="0019334A" w:rsidP="00A246B0">
            <w:r>
              <w:t>10 mins</w:t>
            </w:r>
          </w:p>
        </w:tc>
      </w:tr>
      <w:tr w:rsidR="0019334A" w:rsidTr="00A246B0">
        <w:trPr>
          <w:trHeight w:val="1260"/>
        </w:trPr>
        <w:tc>
          <w:tcPr>
            <w:tcW w:w="1407" w:type="dxa"/>
          </w:tcPr>
          <w:p w:rsidR="0019334A" w:rsidRPr="00520F30" w:rsidRDefault="0019334A" w:rsidP="00B43232">
            <w:pPr>
              <w:rPr>
                <w:b/>
              </w:rPr>
            </w:pPr>
            <w:r>
              <w:rPr>
                <w:b/>
              </w:rPr>
              <w:t>Describe the pictures in the storybook</w:t>
            </w:r>
          </w:p>
        </w:tc>
        <w:tc>
          <w:tcPr>
            <w:tcW w:w="3236" w:type="dxa"/>
          </w:tcPr>
          <w:p w:rsidR="0019334A" w:rsidRDefault="0019334A" w:rsidP="00C20DCD">
            <w:pPr>
              <w:numPr>
                <w:ilvl w:val="0"/>
                <w:numId w:val="9"/>
              </w:numPr>
            </w:pPr>
            <w:r>
              <w:t xml:space="preserve">Reviewing the structures </w:t>
            </w:r>
            <w:r w:rsidRPr="005A4C12">
              <w:rPr>
                <w:i/>
              </w:rPr>
              <w:t>is/are</w:t>
            </w:r>
            <w:r>
              <w:t xml:space="preserve"> to enable the learners to actively use them</w:t>
            </w:r>
          </w:p>
        </w:tc>
        <w:tc>
          <w:tcPr>
            <w:tcW w:w="7112" w:type="dxa"/>
          </w:tcPr>
          <w:p w:rsidR="0019334A" w:rsidRDefault="0019334A" w:rsidP="00C20DCD">
            <w:pPr>
              <w:numPr>
                <w:ilvl w:val="0"/>
                <w:numId w:val="4"/>
              </w:numPr>
              <w:jc w:val="both"/>
            </w:pPr>
            <w:r>
              <w:t>Complete the sentences on the worksheet. Do the first one together before letting the learners do the second two on their own. Check their answers.</w:t>
            </w:r>
          </w:p>
          <w:p w:rsidR="0019334A" w:rsidRDefault="0019334A" w:rsidP="00C20DCD">
            <w:pPr>
              <w:numPr>
                <w:ilvl w:val="0"/>
                <w:numId w:val="4"/>
              </w:numPr>
              <w:jc w:val="both"/>
            </w:pPr>
            <w:r>
              <w:t xml:space="preserve">Slowly go through the storybook stopping on each page to elicit descriptions of the pictures providing extra vocabulary where needed and drawing their attention each time to </w:t>
            </w:r>
            <w:r w:rsidRPr="0080096E">
              <w:rPr>
                <w:i/>
              </w:rPr>
              <w:t>is</w:t>
            </w:r>
            <w:r>
              <w:t xml:space="preserve"> and </w:t>
            </w:r>
            <w:r w:rsidRPr="0080096E">
              <w:rPr>
                <w:i/>
              </w:rPr>
              <w:t>are</w:t>
            </w:r>
            <w:r>
              <w:t>. e.g.</w:t>
            </w:r>
          </w:p>
          <w:p w:rsidR="0019334A" w:rsidRPr="00842EA8" w:rsidRDefault="0019334A" w:rsidP="005A4C12">
            <w:pPr>
              <w:jc w:val="both"/>
              <w:rPr>
                <w:i/>
              </w:rPr>
            </w:pPr>
            <w:r w:rsidRPr="00842EA8">
              <w:rPr>
                <w:i/>
              </w:rPr>
              <w:t>Little Beauty is sitting on the gorilla’s head.</w:t>
            </w:r>
          </w:p>
          <w:p w:rsidR="0019334A" w:rsidRPr="00527338" w:rsidRDefault="0019334A" w:rsidP="005A4C12">
            <w:pPr>
              <w:jc w:val="both"/>
            </w:pPr>
            <w:r w:rsidRPr="00842EA8">
              <w:rPr>
                <w:i/>
              </w:rPr>
              <w:t>The gorilla and Little Beauty are watching television.</w:t>
            </w:r>
            <w:r>
              <w:t xml:space="preserve"> </w:t>
            </w:r>
          </w:p>
        </w:tc>
        <w:tc>
          <w:tcPr>
            <w:tcW w:w="1550" w:type="dxa"/>
          </w:tcPr>
          <w:p w:rsidR="0019334A" w:rsidRDefault="0019334A" w:rsidP="00C20DCD">
            <w:r>
              <w:t>Worksheet</w:t>
            </w:r>
          </w:p>
          <w:p w:rsidR="0019334A" w:rsidRDefault="0019334A" w:rsidP="00C20DCD">
            <w:r>
              <w:t xml:space="preserve">Storybook </w:t>
            </w:r>
            <w:r w:rsidRPr="000578D4">
              <w:rPr>
                <w:i/>
              </w:rPr>
              <w:t>Little Beauty</w:t>
            </w:r>
          </w:p>
        </w:tc>
        <w:tc>
          <w:tcPr>
            <w:tcW w:w="1262" w:type="dxa"/>
          </w:tcPr>
          <w:p w:rsidR="0019334A" w:rsidRDefault="0019334A" w:rsidP="00A246B0">
            <w:r>
              <w:t>10 mins</w:t>
            </w:r>
          </w:p>
          <w:p w:rsidR="0019334A" w:rsidRDefault="0019334A" w:rsidP="00A246B0"/>
        </w:tc>
      </w:tr>
      <w:tr w:rsidR="0019334A" w:rsidTr="00A246B0">
        <w:trPr>
          <w:trHeight w:val="1260"/>
        </w:trPr>
        <w:tc>
          <w:tcPr>
            <w:tcW w:w="1407" w:type="dxa"/>
          </w:tcPr>
          <w:p w:rsidR="0019334A" w:rsidRDefault="0019334A" w:rsidP="00A246B0">
            <w:pPr>
              <w:rPr>
                <w:b/>
              </w:rPr>
            </w:pPr>
            <w:r>
              <w:rPr>
                <w:b/>
              </w:rPr>
              <w:t>Presentation Invitation</w:t>
            </w:r>
          </w:p>
        </w:tc>
        <w:tc>
          <w:tcPr>
            <w:tcW w:w="3236" w:type="dxa"/>
          </w:tcPr>
          <w:p w:rsidR="0019334A" w:rsidRDefault="0019334A" w:rsidP="00C20DCD">
            <w:pPr>
              <w:numPr>
                <w:ilvl w:val="0"/>
                <w:numId w:val="10"/>
              </w:numPr>
            </w:pPr>
            <w:r>
              <w:t>To involve learners in the organisation process of a end-of-course presentation</w:t>
            </w:r>
          </w:p>
          <w:p w:rsidR="0019334A" w:rsidRDefault="0019334A" w:rsidP="00C20DCD">
            <w:pPr>
              <w:numPr>
                <w:ilvl w:val="0"/>
                <w:numId w:val="10"/>
              </w:numPr>
            </w:pPr>
            <w:r>
              <w:t>To allow students to reflect on their understanding of the story so far</w:t>
            </w:r>
          </w:p>
        </w:tc>
        <w:tc>
          <w:tcPr>
            <w:tcW w:w="7112" w:type="dxa"/>
          </w:tcPr>
          <w:p w:rsidR="0019334A" w:rsidRDefault="0019334A" w:rsidP="00C20DCD">
            <w:pPr>
              <w:numPr>
                <w:ilvl w:val="0"/>
                <w:numId w:val="4"/>
              </w:numPr>
              <w:jc w:val="both"/>
            </w:pPr>
            <w:r>
              <w:t>Distribute presentation invitations to learners.</w:t>
            </w:r>
          </w:p>
          <w:p w:rsidR="0019334A" w:rsidRDefault="0019334A" w:rsidP="00C20DCD">
            <w:pPr>
              <w:numPr>
                <w:ilvl w:val="0"/>
                <w:numId w:val="4"/>
              </w:numPr>
              <w:jc w:val="both"/>
            </w:pPr>
            <w:r>
              <w:t>Do the date, time and place together on the board for them to copy onto their individual invitations.</w:t>
            </w:r>
          </w:p>
          <w:p w:rsidR="0019334A" w:rsidRDefault="0019334A" w:rsidP="00C20DCD">
            <w:pPr>
              <w:numPr>
                <w:ilvl w:val="0"/>
                <w:numId w:val="4"/>
              </w:numPr>
              <w:jc w:val="both"/>
            </w:pPr>
            <w:r>
              <w:t>Do the last part orally together than get the learners to write a sentence to sum up the story in their own words. You can leave brainstormed prompts on the board to help them.</w:t>
            </w:r>
          </w:p>
          <w:p w:rsidR="0019334A" w:rsidRDefault="0019334A" w:rsidP="00C20DCD">
            <w:pPr>
              <w:numPr>
                <w:ilvl w:val="0"/>
                <w:numId w:val="4"/>
              </w:numPr>
              <w:jc w:val="both"/>
            </w:pPr>
            <w:r>
              <w:t>They can complete the drawing at home.</w:t>
            </w:r>
          </w:p>
        </w:tc>
        <w:tc>
          <w:tcPr>
            <w:tcW w:w="1550" w:type="dxa"/>
          </w:tcPr>
          <w:p w:rsidR="0019334A" w:rsidRDefault="0019334A" w:rsidP="00A246B0">
            <w:r>
              <w:t>Invitations</w:t>
            </w:r>
          </w:p>
        </w:tc>
        <w:tc>
          <w:tcPr>
            <w:tcW w:w="1262" w:type="dxa"/>
          </w:tcPr>
          <w:p w:rsidR="0019334A" w:rsidRDefault="0019334A" w:rsidP="00A246B0">
            <w:r>
              <w:t>10 mins</w:t>
            </w:r>
          </w:p>
        </w:tc>
      </w:tr>
      <w:tr w:rsidR="0019334A" w:rsidTr="00A246B0">
        <w:trPr>
          <w:trHeight w:val="1260"/>
        </w:trPr>
        <w:tc>
          <w:tcPr>
            <w:tcW w:w="1407" w:type="dxa"/>
          </w:tcPr>
          <w:p w:rsidR="0019334A" w:rsidRDefault="0019334A" w:rsidP="00A246B0">
            <w:pPr>
              <w:rPr>
                <w:b/>
              </w:rPr>
            </w:pPr>
            <w:r>
              <w:rPr>
                <w:b/>
              </w:rPr>
              <w:t>Session review</w:t>
            </w:r>
          </w:p>
        </w:tc>
        <w:tc>
          <w:tcPr>
            <w:tcW w:w="3236" w:type="dxa"/>
          </w:tcPr>
          <w:p w:rsidR="0019334A" w:rsidRDefault="0019334A" w:rsidP="00C20DCD">
            <w:pPr>
              <w:numPr>
                <w:ilvl w:val="0"/>
                <w:numId w:val="10"/>
              </w:numPr>
            </w:pPr>
            <w:r>
              <w:t>To consolidate the learning that has taken place throughout the session</w:t>
            </w:r>
          </w:p>
          <w:p w:rsidR="0019334A" w:rsidRDefault="0019334A" w:rsidP="00C20DCD">
            <w:pPr>
              <w:numPr>
                <w:ilvl w:val="0"/>
                <w:numId w:val="10"/>
              </w:numPr>
            </w:pPr>
            <w:r>
              <w:t>To allow learners to reflect on what they have learnt</w:t>
            </w:r>
          </w:p>
          <w:p w:rsidR="0019334A" w:rsidRDefault="0019334A" w:rsidP="00C20DCD">
            <w:pPr>
              <w:numPr>
                <w:ilvl w:val="0"/>
                <w:numId w:val="10"/>
              </w:numPr>
            </w:pPr>
            <w:r>
              <w:t>To allow learners to predict what they will learn next.</w:t>
            </w:r>
          </w:p>
        </w:tc>
        <w:tc>
          <w:tcPr>
            <w:tcW w:w="7112" w:type="dxa"/>
          </w:tcPr>
          <w:p w:rsidR="0019334A" w:rsidRDefault="0019334A" w:rsidP="00C20DCD">
            <w:pPr>
              <w:numPr>
                <w:ilvl w:val="0"/>
                <w:numId w:val="4"/>
              </w:numPr>
              <w:jc w:val="both"/>
            </w:pPr>
            <w:r>
              <w:t>Display the lesson aims again</w:t>
            </w:r>
          </w:p>
          <w:p w:rsidR="0019334A" w:rsidRDefault="0019334A" w:rsidP="00C20DCD">
            <w:pPr>
              <w:numPr>
                <w:ilvl w:val="0"/>
                <w:numId w:val="4"/>
              </w:numPr>
              <w:jc w:val="both"/>
            </w:pPr>
            <w:r>
              <w:t>Ask the learners to say;</w:t>
            </w:r>
          </w:p>
          <w:p w:rsidR="0019334A" w:rsidRDefault="0019334A" w:rsidP="00C20DCD">
            <w:pPr>
              <w:numPr>
                <w:ilvl w:val="1"/>
                <w:numId w:val="4"/>
              </w:numPr>
              <w:jc w:val="both"/>
            </w:pPr>
            <w:r>
              <w:t>what the subjects were in session 3.</w:t>
            </w:r>
          </w:p>
          <w:p w:rsidR="0019334A" w:rsidRDefault="0019334A" w:rsidP="00C20DCD">
            <w:pPr>
              <w:numPr>
                <w:ilvl w:val="1"/>
                <w:numId w:val="4"/>
              </w:numPr>
              <w:jc w:val="both"/>
            </w:pPr>
            <w:r>
              <w:t xml:space="preserve">what words they have learnt in the session. </w:t>
            </w:r>
          </w:p>
          <w:p w:rsidR="0019334A" w:rsidRDefault="0019334A" w:rsidP="00C20DCD">
            <w:pPr>
              <w:numPr>
                <w:ilvl w:val="1"/>
                <w:numId w:val="4"/>
              </w:numPr>
              <w:jc w:val="both"/>
            </w:pPr>
            <w:r>
              <w:t xml:space="preserve">what structure they use to describe something that is happening, or something they can see and ask for a couple of examples </w:t>
            </w:r>
          </w:p>
          <w:p w:rsidR="0019334A" w:rsidRDefault="0019334A" w:rsidP="00C20DCD">
            <w:pPr>
              <w:numPr>
                <w:ilvl w:val="1"/>
                <w:numId w:val="4"/>
              </w:numPr>
              <w:jc w:val="both"/>
            </w:pPr>
            <w:r>
              <w:t>what they think they are going to learn in the following session.</w:t>
            </w:r>
          </w:p>
        </w:tc>
        <w:tc>
          <w:tcPr>
            <w:tcW w:w="1550" w:type="dxa"/>
          </w:tcPr>
          <w:p w:rsidR="0019334A" w:rsidRDefault="0019334A" w:rsidP="00A246B0"/>
        </w:tc>
        <w:tc>
          <w:tcPr>
            <w:tcW w:w="1262" w:type="dxa"/>
          </w:tcPr>
          <w:p w:rsidR="0019334A" w:rsidRDefault="0019334A" w:rsidP="00A246B0">
            <w:r>
              <w:t>5 mins</w:t>
            </w:r>
          </w:p>
        </w:tc>
      </w:tr>
    </w:tbl>
    <w:p w:rsidR="0019334A" w:rsidRDefault="0019334A" w:rsidP="00C20DCD"/>
    <w:p w:rsidR="0019334A" w:rsidRDefault="0019334A" w:rsidP="000B36CE">
      <w:pPr>
        <w:jc w:val="both"/>
      </w:pPr>
    </w:p>
    <w:sectPr w:rsidR="0019334A" w:rsidSect="00A246B0">
      <w:footerReference w:type="default" r:id="rId10"/>
      <w:headerReference w:type="first" r:id="rId11"/>
      <w:footerReference w:type="first" r:id="rId12"/>
      <w:pgSz w:w="16838" w:h="11906" w:orient="landscape" w:code="9"/>
      <w:pgMar w:top="1134" w:right="1418" w:bottom="851" w:left="1418" w:header="680"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34A" w:rsidRDefault="0019334A" w:rsidP="00C20DCD">
      <w:r>
        <w:separator/>
      </w:r>
    </w:p>
  </w:endnote>
  <w:endnote w:type="continuationSeparator" w:id="1">
    <w:p w:rsidR="0019334A" w:rsidRDefault="0019334A" w:rsidP="00C20DCD">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altName w:val="Arial Unicode MS"/>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34A" w:rsidRDefault="0019334A">
    <w:pPr>
      <w:pStyle w:val="Footer"/>
    </w:pPr>
    <w:r>
      <w:t xml:space="preserve">Page </w:t>
    </w:r>
    <w:fldSimple w:instr=" PAGE ">
      <w:r>
        <w:rPr>
          <w:noProof/>
        </w:rPr>
        <w:t>2</w:t>
      </w:r>
    </w:fldSimple>
    <w:r>
      <w:t xml:space="preserve"> of </w:t>
    </w:r>
    <w:fldSimple w:instr=" NUMPAGES ">
      <w:r>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34A" w:rsidRPr="006D33B0" w:rsidRDefault="0019334A" w:rsidP="00A246B0">
    <w:pPr>
      <w:jc w:val="center"/>
      <w:rPr>
        <w:sz w:val="12"/>
        <w:szCs w:val="12"/>
      </w:rPr>
    </w:pPr>
    <w:r w:rsidRPr="006D33B0">
      <w:rPr>
        <w:b/>
        <w:bCs/>
        <w:color w:val="000040"/>
        <w:sz w:val="12"/>
        <w:szCs w:val="12"/>
      </w:rPr>
      <w:t xml:space="preserve">The </w:t>
    </w:r>
    <w:smartTag w:uri="urn:schemas-microsoft-com:office:smarttags" w:element="place">
      <w:smartTag w:uri="urn:schemas-microsoft-com:office:smarttags" w:element="country-region">
        <w:r w:rsidRPr="006D33B0">
          <w:rPr>
            <w:b/>
            <w:bCs/>
            <w:color w:val="000040"/>
            <w:sz w:val="12"/>
            <w:szCs w:val="12"/>
          </w:rPr>
          <w:t>United Kingdom</w:t>
        </w:r>
      </w:smartTag>
    </w:smartTag>
    <w:r w:rsidRPr="006D33B0">
      <w:rPr>
        <w:b/>
        <w:bCs/>
        <w:color w:val="000040"/>
        <w:sz w:val="12"/>
        <w:szCs w:val="12"/>
      </w:rPr>
      <w:t>’s international organisation for cultural relations and educational opportunities.</w:t>
    </w:r>
    <w:r w:rsidRPr="006D33B0">
      <w:rPr>
        <w:rFonts w:ascii="Verdana" w:hAnsi="Verdana"/>
        <w:color w:val="000040"/>
        <w:sz w:val="11"/>
        <w:szCs w:val="11"/>
      </w:rPr>
      <w:t xml:space="preserve"> </w:t>
    </w:r>
    <w:r w:rsidRPr="006D33B0">
      <w:rPr>
        <w:color w:val="000040"/>
        <w:sz w:val="12"/>
        <w:szCs w:val="12"/>
      </w:rPr>
      <w:t>A registered charity: 209131 (</w:t>
    </w:r>
    <w:smartTag w:uri="urn:schemas-microsoft-com:office:smarttags" w:element="place">
      <w:smartTag w:uri="urn:schemas-microsoft-com:office:smarttags" w:element="country-region">
        <w:r w:rsidRPr="006D33B0">
          <w:rPr>
            <w:color w:val="000040"/>
            <w:sz w:val="12"/>
            <w:szCs w:val="12"/>
          </w:rPr>
          <w:t>England</w:t>
        </w:r>
      </w:smartTag>
    </w:smartTag>
    <w:r w:rsidRPr="006D33B0">
      <w:rPr>
        <w:color w:val="000040"/>
        <w:sz w:val="12"/>
        <w:szCs w:val="12"/>
      </w:rPr>
      <w:t xml:space="preserve"> and </w:t>
    </w:r>
    <w:smartTag w:uri="urn:schemas-microsoft-com:office:smarttags" w:element="place">
      <w:smartTag w:uri="urn:schemas-microsoft-com:office:smarttags" w:element="country-region">
        <w:r w:rsidRPr="006D33B0">
          <w:rPr>
            <w:color w:val="000040"/>
            <w:sz w:val="12"/>
            <w:szCs w:val="12"/>
          </w:rPr>
          <w:t>Wales</w:t>
        </w:r>
      </w:smartTag>
    </w:smartTag>
    <w:r w:rsidRPr="006D33B0">
      <w:rPr>
        <w:color w:val="000040"/>
        <w:sz w:val="12"/>
        <w:szCs w:val="12"/>
      </w:rPr>
      <w:t>) SC037733 (</w:t>
    </w:r>
    <w:smartTag w:uri="urn:schemas-microsoft-com:office:smarttags" w:element="place">
      <w:smartTag w:uri="urn:schemas-microsoft-com:office:smarttags" w:element="country-region">
        <w:r w:rsidRPr="006D33B0">
          <w:rPr>
            <w:color w:val="000040"/>
            <w:sz w:val="12"/>
            <w:szCs w:val="12"/>
          </w:rPr>
          <w:t>Scotland</w:t>
        </w:r>
      </w:smartTag>
    </w:smartTag>
    <w:r w:rsidRPr="006D33B0">
      <w:rPr>
        <w:color w:val="000040"/>
        <w:sz w:val="12"/>
        <w:szCs w:val="1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34A" w:rsidRDefault="0019334A" w:rsidP="00C20DCD">
      <w:r>
        <w:separator/>
      </w:r>
    </w:p>
  </w:footnote>
  <w:footnote w:type="continuationSeparator" w:id="1">
    <w:p w:rsidR="0019334A" w:rsidRDefault="0019334A" w:rsidP="00C20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06" w:type="dxa"/>
      <w:tblInd w:w="-142" w:type="dxa"/>
      <w:tblBorders>
        <w:bottom w:val="single" w:sz="4" w:space="0" w:color="auto"/>
      </w:tblBorders>
      <w:tblLayout w:type="fixed"/>
      <w:tblCellMar>
        <w:left w:w="0" w:type="dxa"/>
        <w:right w:w="0" w:type="dxa"/>
      </w:tblCellMar>
      <w:tblLook w:val="0000"/>
    </w:tblPr>
    <w:tblGrid>
      <w:gridCol w:w="5887"/>
      <w:gridCol w:w="8619"/>
    </w:tblGrid>
    <w:tr w:rsidR="0019334A">
      <w:trPr>
        <w:trHeight w:hRule="exact" w:val="949"/>
      </w:trPr>
      <w:tc>
        <w:tcPr>
          <w:tcW w:w="5887" w:type="dxa"/>
          <w:tcBorders>
            <w:bottom w:val="single" w:sz="4" w:space="0" w:color="auto"/>
          </w:tcBorders>
        </w:tcPr>
        <w:p w:rsidR="0019334A" w:rsidRDefault="0019334A">
          <w:pPr>
            <w:pStyle w:val="Header"/>
            <w:jc w:val="left"/>
          </w:pPr>
          <w:bookmarkStart w:id="0" w:name="bclogo"/>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31.5pt">
                <v:imagedata r:id="rId1" o:title=""/>
              </v:shape>
            </w:pict>
          </w:r>
          <w:bookmarkEnd w:id="0"/>
        </w:p>
      </w:tc>
      <w:tc>
        <w:tcPr>
          <w:tcW w:w="8619" w:type="dxa"/>
          <w:tcBorders>
            <w:bottom w:val="single" w:sz="4" w:space="0" w:color="auto"/>
          </w:tcBorders>
        </w:tcPr>
        <w:p w:rsidR="0019334A" w:rsidRDefault="0019334A" w:rsidP="00A246B0">
          <w:pPr>
            <w:pStyle w:val="Header"/>
            <w:tabs>
              <w:tab w:val="clear" w:pos="4153"/>
              <w:tab w:val="clear" w:pos="8306"/>
            </w:tabs>
          </w:pPr>
          <w:r>
            <w:t>Session 3 Sequence of activities</w:t>
          </w:r>
        </w:p>
        <w:p w:rsidR="0019334A" w:rsidRDefault="0019334A" w:rsidP="00A246B0">
          <w:pPr>
            <w:pStyle w:val="Header"/>
            <w:tabs>
              <w:tab w:val="clear" w:pos="4153"/>
              <w:tab w:val="clear" w:pos="8306"/>
            </w:tabs>
          </w:pPr>
          <w:r>
            <w:t xml:space="preserve">Little Beauty </w:t>
          </w:r>
        </w:p>
        <w:p w:rsidR="0019334A" w:rsidRPr="001F2B53" w:rsidRDefault="0019334A">
          <w:pPr>
            <w:pStyle w:val="Header"/>
            <w:tabs>
              <w:tab w:val="clear" w:pos="4153"/>
              <w:tab w:val="clear" w:pos="8306"/>
            </w:tabs>
            <w:rPr>
              <w:color w:val="FF0000"/>
            </w:rPr>
          </w:pPr>
        </w:p>
      </w:tc>
    </w:tr>
  </w:tbl>
  <w:p w:rsidR="0019334A" w:rsidRDefault="001933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19F8"/>
    <w:multiLevelType w:val="hybridMultilevel"/>
    <w:tmpl w:val="E2F6AA8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EC2DEE"/>
    <w:multiLevelType w:val="hybridMultilevel"/>
    <w:tmpl w:val="34D8BB0C"/>
    <w:lvl w:ilvl="0" w:tplc="DF122F90">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985A8F"/>
    <w:multiLevelType w:val="hybridMultilevel"/>
    <w:tmpl w:val="A72A68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38F7F23"/>
    <w:multiLevelType w:val="hybridMultilevel"/>
    <w:tmpl w:val="22CA1A56"/>
    <w:lvl w:ilvl="0" w:tplc="040C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5C26A24"/>
    <w:multiLevelType w:val="hybridMultilevel"/>
    <w:tmpl w:val="ED2A0460"/>
    <w:lvl w:ilvl="0" w:tplc="040C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4B3B1D"/>
    <w:multiLevelType w:val="hybridMultilevel"/>
    <w:tmpl w:val="04822CBA"/>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E067B0F"/>
    <w:multiLevelType w:val="hybridMultilevel"/>
    <w:tmpl w:val="86FE2280"/>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212C5E2A"/>
    <w:multiLevelType w:val="hybridMultilevel"/>
    <w:tmpl w:val="627C8EF8"/>
    <w:lvl w:ilvl="0" w:tplc="9E7433B4">
      <w:start w:val="10"/>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AA859A8"/>
    <w:multiLevelType w:val="hybridMultilevel"/>
    <w:tmpl w:val="0226D538"/>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1A175D"/>
    <w:multiLevelType w:val="hybridMultilevel"/>
    <w:tmpl w:val="8852476C"/>
    <w:lvl w:ilvl="0" w:tplc="040C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2F51C52"/>
    <w:multiLevelType w:val="hybridMultilevel"/>
    <w:tmpl w:val="7956774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767C320A"/>
    <w:multiLevelType w:val="hybridMultilevel"/>
    <w:tmpl w:val="EDC2D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77F843E2"/>
    <w:multiLevelType w:val="hybridMultilevel"/>
    <w:tmpl w:val="D53A99C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
  </w:num>
  <w:num w:numId="3">
    <w:abstractNumId w:val="9"/>
  </w:num>
  <w:num w:numId="4">
    <w:abstractNumId w:val="4"/>
  </w:num>
  <w:num w:numId="5">
    <w:abstractNumId w:val="10"/>
  </w:num>
  <w:num w:numId="6">
    <w:abstractNumId w:val="5"/>
  </w:num>
  <w:num w:numId="7">
    <w:abstractNumId w:val="6"/>
  </w:num>
  <w:num w:numId="8">
    <w:abstractNumId w:val="0"/>
  </w:num>
  <w:num w:numId="9">
    <w:abstractNumId w:val="11"/>
  </w:num>
  <w:num w:numId="10">
    <w:abstractNumId w:val="3"/>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0DCD"/>
    <w:rsid w:val="000266F3"/>
    <w:rsid w:val="00051C16"/>
    <w:rsid w:val="000578D4"/>
    <w:rsid w:val="000A653D"/>
    <w:rsid w:val="000B36CE"/>
    <w:rsid w:val="000B72EF"/>
    <w:rsid w:val="00175AF6"/>
    <w:rsid w:val="0018181F"/>
    <w:rsid w:val="0019334A"/>
    <w:rsid w:val="001B3AF6"/>
    <w:rsid w:val="001C3F88"/>
    <w:rsid w:val="001F2B53"/>
    <w:rsid w:val="0020372B"/>
    <w:rsid w:val="00210A10"/>
    <w:rsid w:val="002206CC"/>
    <w:rsid w:val="002453C5"/>
    <w:rsid w:val="0025211E"/>
    <w:rsid w:val="00262AB5"/>
    <w:rsid w:val="002657C2"/>
    <w:rsid w:val="002812A4"/>
    <w:rsid w:val="002D6203"/>
    <w:rsid w:val="00322491"/>
    <w:rsid w:val="0033691D"/>
    <w:rsid w:val="00363357"/>
    <w:rsid w:val="0039589F"/>
    <w:rsid w:val="00396F8F"/>
    <w:rsid w:val="003A7E38"/>
    <w:rsid w:val="003B0D26"/>
    <w:rsid w:val="003B1B2B"/>
    <w:rsid w:val="004751F7"/>
    <w:rsid w:val="00492811"/>
    <w:rsid w:val="004D0D60"/>
    <w:rsid w:val="004D4C9D"/>
    <w:rsid w:val="004E18A7"/>
    <w:rsid w:val="004E264D"/>
    <w:rsid w:val="005059D8"/>
    <w:rsid w:val="00520F30"/>
    <w:rsid w:val="00527229"/>
    <w:rsid w:val="00527338"/>
    <w:rsid w:val="00546346"/>
    <w:rsid w:val="00561A7B"/>
    <w:rsid w:val="00575E6C"/>
    <w:rsid w:val="00597922"/>
    <w:rsid w:val="005A10CE"/>
    <w:rsid w:val="005A4C12"/>
    <w:rsid w:val="005E18C8"/>
    <w:rsid w:val="005F7461"/>
    <w:rsid w:val="006A356D"/>
    <w:rsid w:val="006B7169"/>
    <w:rsid w:val="006D33B0"/>
    <w:rsid w:val="00707F00"/>
    <w:rsid w:val="007262D6"/>
    <w:rsid w:val="00733451"/>
    <w:rsid w:val="0074762F"/>
    <w:rsid w:val="00775B59"/>
    <w:rsid w:val="0079339C"/>
    <w:rsid w:val="007A0BF2"/>
    <w:rsid w:val="007C1398"/>
    <w:rsid w:val="0080096E"/>
    <w:rsid w:val="00825F11"/>
    <w:rsid w:val="00842EA8"/>
    <w:rsid w:val="00843FE0"/>
    <w:rsid w:val="00845C75"/>
    <w:rsid w:val="00857870"/>
    <w:rsid w:val="008722B9"/>
    <w:rsid w:val="00882F3E"/>
    <w:rsid w:val="008E3F35"/>
    <w:rsid w:val="008E71F5"/>
    <w:rsid w:val="00976DEE"/>
    <w:rsid w:val="009D2375"/>
    <w:rsid w:val="009E033E"/>
    <w:rsid w:val="009E7772"/>
    <w:rsid w:val="00A02D75"/>
    <w:rsid w:val="00A05504"/>
    <w:rsid w:val="00A246B0"/>
    <w:rsid w:val="00A44D2A"/>
    <w:rsid w:val="00AB7AF9"/>
    <w:rsid w:val="00AE16C6"/>
    <w:rsid w:val="00AF7A54"/>
    <w:rsid w:val="00B04BD2"/>
    <w:rsid w:val="00B07B04"/>
    <w:rsid w:val="00B108FC"/>
    <w:rsid w:val="00B172CB"/>
    <w:rsid w:val="00B43232"/>
    <w:rsid w:val="00B81616"/>
    <w:rsid w:val="00BB5E36"/>
    <w:rsid w:val="00BC7615"/>
    <w:rsid w:val="00BD0081"/>
    <w:rsid w:val="00BD1006"/>
    <w:rsid w:val="00C02802"/>
    <w:rsid w:val="00C15EA9"/>
    <w:rsid w:val="00C168E8"/>
    <w:rsid w:val="00C20DCD"/>
    <w:rsid w:val="00C543FD"/>
    <w:rsid w:val="00C819A0"/>
    <w:rsid w:val="00CB1764"/>
    <w:rsid w:val="00CD5C36"/>
    <w:rsid w:val="00D06409"/>
    <w:rsid w:val="00D11CF0"/>
    <w:rsid w:val="00D17508"/>
    <w:rsid w:val="00D331B7"/>
    <w:rsid w:val="00DC4D96"/>
    <w:rsid w:val="00DC72B8"/>
    <w:rsid w:val="00DE3594"/>
    <w:rsid w:val="00E13475"/>
    <w:rsid w:val="00E348DC"/>
    <w:rsid w:val="00E57461"/>
    <w:rsid w:val="00E733B6"/>
    <w:rsid w:val="00E90727"/>
    <w:rsid w:val="00E93AB0"/>
    <w:rsid w:val="00EB4342"/>
    <w:rsid w:val="00F02C6A"/>
    <w:rsid w:val="00F95DFB"/>
    <w:rsid w:val="00FB336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DCD"/>
    <w:rPr>
      <w:rFonts w:ascii="Arial" w:hAnsi="Arial" w:cs="Arial"/>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20DCD"/>
    <w:pPr>
      <w:tabs>
        <w:tab w:val="center" w:pos="4153"/>
        <w:tab w:val="right" w:pos="8306"/>
      </w:tabs>
      <w:jc w:val="right"/>
    </w:pPr>
    <w:rPr>
      <w:b/>
      <w:bCs/>
      <w:sz w:val="32"/>
      <w:szCs w:val="32"/>
    </w:rPr>
  </w:style>
  <w:style w:type="character" w:customStyle="1" w:styleId="HeaderChar">
    <w:name w:val="Header Char"/>
    <w:basedOn w:val="DefaultParagraphFont"/>
    <w:link w:val="Header"/>
    <w:uiPriority w:val="99"/>
    <w:locked/>
    <w:rsid w:val="00C20DCD"/>
    <w:rPr>
      <w:rFonts w:ascii="Arial" w:hAnsi="Arial" w:cs="Arial"/>
      <w:b/>
      <w:bCs/>
      <w:sz w:val="32"/>
      <w:szCs w:val="32"/>
      <w:lang w:eastAsia="zh-CN"/>
    </w:rPr>
  </w:style>
  <w:style w:type="paragraph" w:styleId="Footer">
    <w:name w:val="footer"/>
    <w:basedOn w:val="Normal"/>
    <w:link w:val="FooterChar"/>
    <w:uiPriority w:val="99"/>
    <w:rsid w:val="00C20DCD"/>
    <w:pPr>
      <w:tabs>
        <w:tab w:val="center" w:pos="4153"/>
        <w:tab w:val="right" w:pos="8306"/>
      </w:tabs>
      <w:ind w:left="-284"/>
      <w:jc w:val="center"/>
    </w:pPr>
    <w:rPr>
      <w:sz w:val="12"/>
      <w:szCs w:val="12"/>
    </w:rPr>
  </w:style>
  <w:style w:type="character" w:customStyle="1" w:styleId="FooterChar">
    <w:name w:val="Footer Char"/>
    <w:basedOn w:val="DefaultParagraphFont"/>
    <w:link w:val="Footer"/>
    <w:uiPriority w:val="99"/>
    <w:locked/>
    <w:rsid w:val="00C20DCD"/>
    <w:rPr>
      <w:rFonts w:ascii="Arial" w:hAnsi="Arial" w:cs="Arial"/>
      <w:sz w:val="12"/>
      <w:szCs w:val="12"/>
      <w:lang w:eastAsia="zh-CN"/>
    </w:rPr>
  </w:style>
  <w:style w:type="table" w:styleId="TableGrid">
    <w:name w:val="Table Grid"/>
    <w:basedOn w:val="TableNormal"/>
    <w:uiPriority w:val="99"/>
    <w:rsid w:val="000B36C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22491"/>
    <w:rPr>
      <w:rFonts w:cs="Times New Roman"/>
      <w:color w:val="0000FF"/>
      <w:u w:val="single"/>
    </w:rPr>
  </w:style>
  <w:style w:type="paragraph" w:styleId="ListParagraph">
    <w:name w:val="List Paragraph"/>
    <w:basedOn w:val="Normal"/>
    <w:uiPriority w:val="99"/>
    <w:qFormat/>
    <w:rsid w:val="00825F11"/>
    <w:pPr>
      <w:ind w:left="720"/>
    </w:pPr>
  </w:style>
  <w:style w:type="character" w:styleId="FollowedHyperlink">
    <w:name w:val="FollowedHyperlink"/>
    <w:basedOn w:val="DefaultParagraphFont"/>
    <w:uiPriority w:val="99"/>
    <w:semiHidden/>
    <w:rsid w:val="009E033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itishcouncil.org/kids-songs-happy.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ritish-sign.co.uk/learn_signs_colours.php"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bc.co.uk/cbeebi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1504</Words>
  <Characters>8574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information</dc:title>
  <dc:subject/>
  <dc:creator>Jo BERTRAND</dc:creator>
  <cp:keywords/>
  <dc:description/>
  <cp:lastModifiedBy>The British Council</cp:lastModifiedBy>
  <cp:revision>3</cp:revision>
  <dcterms:created xsi:type="dcterms:W3CDTF">2010-01-14T15:42:00Z</dcterms:created>
  <dcterms:modified xsi:type="dcterms:W3CDTF">2010-02-01T11:06:00Z</dcterms:modified>
</cp:coreProperties>
</file>